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F9A1D" w14:textId="77777777" w:rsidR="00696920" w:rsidRDefault="00696920" w:rsidP="004147CF">
      <w:pPr>
        <w:spacing w:before="120" w:after="120"/>
        <w:rPr>
          <w:b/>
          <w:sz w:val="28"/>
          <w:szCs w:val="28"/>
        </w:rPr>
      </w:pPr>
    </w:p>
    <w:p w14:paraId="39183B3A" w14:textId="77777777" w:rsidR="001B1E03" w:rsidRPr="00D77A8D" w:rsidRDefault="0016132E" w:rsidP="004147CF">
      <w:pPr>
        <w:pStyle w:val="Titel"/>
        <w:spacing w:before="120" w:after="120"/>
      </w:pPr>
      <w:r w:rsidRPr="00D77A8D">
        <w:t xml:space="preserve">Erklärung </w:t>
      </w:r>
      <w:r w:rsidR="008F3B2C" w:rsidRPr="00D77A8D">
        <w:t>i</w:t>
      </w:r>
      <w:r w:rsidR="001B1E03" w:rsidRPr="00D77A8D">
        <w:t xml:space="preserve">m Sinne der </w:t>
      </w:r>
      <w:r w:rsidR="008F3B2C" w:rsidRPr="00D77A8D">
        <w:t>„</w:t>
      </w:r>
      <w:r w:rsidR="00E01CCA" w:rsidRPr="00D77A8D">
        <w:t>De-minimis</w:t>
      </w:r>
      <w:r w:rsidR="008F3B2C" w:rsidRPr="00D77A8D">
        <w:t>“</w:t>
      </w:r>
      <w:r w:rsidR="00E01CCA" w:rsidRPr="00D77A8D">
        <w:t xml:space="preserve">-Verordnung Nr. </w:t>
      </w:r>
      <w:r w:rsidR="00EC2812" w:rsidRPr="00D77A8D">
        <w:t>1407/2013</w:t>
      </w:r>
      <w:r w:rsidR="00855098" w:rsidRPr="00D77A8D">
        <w:rPr>
          <w:rStyle w:val="Funotenzeichen"/>
          <w:vertAlign w:val="baseline"/>
        </w:rPr>
        <w:footnoteReference w:id="1"/>
      </w:r>
    </w:p>
    <w:p w14:paraId="71A5011A" w14:textId="77777777" w:rsidR="00E01CCA" w:rsidRPr="00C81C2A" w:rsidRDefault="007E46EC" w:rsidP="00696920">
      <w:pPr>
        <w:tabs>
          <w:tab w:val="left" w:pos="3402"/>
        </w:tabs>
        <w:spacing w:before="360" w:after="240"/>
        <w:rPr>
          <w:b/>
          <w:szCs w:val="24"/>
        </w:rPr>
      </w:pPr>
      <w:r w:rsidRPr="00C81C2A">
        <w:rPr>
          <w:b/>
          <w:szCs w:val="24"/>
        </w:rPr>
        <w:t xml:space="preserve">Antragstellendes </w:t>
      </w:r>
      <w:r w:rsidR="00B83AB7" w:rsidRPr="00C81C2A">
        <w:rPr>
          <w:b/>
          <w:szCs w:val="24"/>
        </w:rPr>
        <w:t>Unternehmen</w:t>
      </w:r>
      <w:r w:rsidR="007D2334" w:rsidRPr="00C81C2A">
        <w:rPr>
          <w:b/>
          <w:szCs w:val="24"/>
        </w:rPr>
        <w:t>:</w:t>
      </w:r>
      <w:r w:rsidR="00696920" w:rsidRPr="00C81C2A">
        <w:rPr>
          <w:b/>
          <w:szCs w:val="24"/>
        </w:rPr>
        <w:tab/>
      </w:r>
      <w:r w:rsidRPr="00C81C2A">
        <w:rPr>
          <w:rFonts w:cs="Arial"/>
          <w:b/>
        </w:rPr>
        <w:fldChar w:fldCharType="begin">
          <w:ffData>
            <w:name w:val=""/>
            <w:enabled/>
            <w:calcOnExit w:val="0"/>
            <w:textInput/>
          </w:ffData>
        </w:fldChar>
      </w:r>
      <w:r w:rsidRPr="00C81C2A">
        <w:rPr>
          <w:rFonts w:cs="Arial"/>
          <w:b/>
        </w:rPr>
        <w:instrText xml:space="preserve"> FORMTEXT </w:instrText>
      </w:r>
      <w:r w:rsidRPr="00C81C2A">
        <w:rPr>
          <w:rFonts w:cs="Arial"/>
          <w:b/>
        </w:rPr>
      </w:r>
      <w:r w:rsidRPr="00C81C2A">
        <w:rPr>
          <w:rFonts w:cs="Arial"/>
          <w:b/>
        </w:rPr>
        <w:fldChar w:fldCharType="separate"/>
      </w:r>
      <w:r w:rsidR="00281F88">
        <w:rPr>
          <w:rFonts w:cs="Arial"/>
          <w:b/>
          <w:noProof/>
        </w:rPr>
        <w:t> </w:t>
      </w:r>
      <w:r w:rsidR="00281F88">
        <w:rPr>
          <w:rFonts w:cs="Arial"/>
          <w:b/>
          <w:noProof/>
        </w:rPr>
        <w:t> </w:t>
      </w:r>
      <w:r w:rsidR="00281F88">
        <w:rPr>
          <w:rFonts w:cs="Arial"/>
          <w:b/>
          <w:noProof/>
        </w:rPr>
        <w:t> </w:t>
      </w:r>
      <w:r w:rsidR="00281F88">
        <w:rPr>
          <w:rFonts w:cs="Arial"/>
          <w:b/>
          <w:noProof/>
        </w:rPr>
        <w:t> </w:t>
      </w:r>
      <w:r w:rsidR="00281F88">
        <w:rPr>
          <w:rFonts w:cs="Arial"/>
          <w:b/>
          <w:noProof/>
        </w:rPr>
        <w:t> </w:t>
      </w:r>
      <w:r w:rsidRPr="00C81C2A">
        <w:rPr>
          <w:rFonts w:cs="Arial"/>
          <w:b/>
        </w:rPr>
        <w:fldChar w:fldCharType="end"/>
      </w:r>
      <w:r w:rsidR="00C81C2A">
        <w:rPr>
          <w:rFonts w:cs="Arial"/>
          <w:b/>
        </w:rPr>
        <w:br/>
      </w:r>
      <w:r w:rsidR="00696920" w:rsidRPr="00C81C2A">
        <w:rPr>
          <w:b/>
          <w:szCs w:val="24"/>
        </w:rPr>
        <w:br/>
        <w:t>Anschrift:</w:t>
      </w:r>
      <w:r w:rsidR="00696920" w:rsidRPr="00C81C2A">
        <w:rPr>
          <w:b/>
          <w:szCs w:val="24"/>
        </w:rPr>
        <w:tab/>
      </w:r>
      <w:r w:rsidR="00023995" w:rsidRPr="00C81C2A">
        <w:rPr>
          <w:rFonts w:cs="Arial"/>
          <w:b/>
        </w:rPr>
        <w:fldChar w:fldCharType="begin">
          <w:ffData>
            <w:name w:val=""/>
            <w:enabled/>
            <w:calcOnExit w:val="0"/>
            <w:textInput/>
          </w:ffData>
        </w:fldChar>
      </w:r>
      <w:r w:rsidR="00023995" w:rsidRPr="00C81C2A">
        <w:rPr>
          <w:rFonts w:cs="Arial"/>
          <w:b/>
        </w:rPr>
        <w:instrText xml:space="preserve"> FORMTEXT </w:instrText>
      </w:r>
      <w:r w:rsidR="00023995" w:rsidRPr="00C81C2A">
        <w:rPr>
          <w:rFonts w:cs="Arial"/>
          <w:b/>
        </w:rPr>
      </w:r>
      <w:r w:rsidR="00023995" w:rsidRPr="00C81C2A">
        <w:rPr>
          <w:rFonts w:cs="Arial"/>
          <w:b/>
        </w:rPr>
        <w:fldChar w:fldCharType="separate"/>
      </w:r>
      <w:r w:rsidR="00281F88">
        <w:rPr>
          <w:rFonts w:cs="Arial"/>
          <w:b/>
          <w:noProof/>
        </w:rPr>
        <w:t> </w:t>
      </w:r>
      <w:r w:rsidR="00281F88">
        <w:rPr>
          <w:rFonts w:cs="Arial"/>
          <w:b/>
          <w:noProof/>
        </w:rPr>
        <w:t> </w:t>
      </w:r>
      <w:r w:rsidR="00281F88">
        <w:rPr>
          <w:rFonts w:cs="Arial"/>
          <w:b/>
          <w:noProof/>
        </w:rPr>
        <w:t> </w:t>
      </w:r>
      <w:r w:rsidR="00281F88">
        <w:rPr>
          <w:rFonts w:cs="Arial"/>
          <w:b/>
          <w:noProof/>
        </w:rPr>
        <w:t> </w:t>
      </w:r>
      <w:r w:rsidR="00281F88">
        <w:rPr>
          <w:rFonts w:cs="Arial"/>
          <w:b/>
          <w:noProof/>
        </w:rPr>
        <w:t> </w:t>
      </w:r>
      <w:r w:rsidR="00023995" w:rsidRPr="00C81C2A">
        <w:rPr>
          <w:rFonts w:cs="Arial"/>
          <w:b/>
        </w:rPr>
        <w:fldChar w:fldCharType="end"/>
      </w:r>
      <w:bookmarkStart w:id="0" w:name="_GoBack"/>
      <w:bookmarkEnd w:id="0"/>
    </w:p>
    <w:p w14:paraId="622824E6" w14:textId="77777777" w:rsidR="00C81C2A" w:rsidRDefault="00C81C2A" w:rsidP="00E6226E">
      <w:pPr>
        <w:rPr>
          <w:b/>
        </w:rPr>
      </w:pPr>
    </w:p>
    <w:p w14:paraId="391C7F78" w14:textId="77777777" w:rsidR="00A50CB0" w:rsidRDefault="00A50CB0" w:rsidP="00E6226E">
      <w:pPr>
        <w:rPr>
          <w:b/>
        </w:rPr>
      </w:pPr>
    </w:p>
    <w:p w14:paraId="1552F85C" w14:textId="77777777" w:rsidR="00DE43B5" w:rsidRPr="00C81C2A" w:rsidRDefault="00C81C2A" w:rsidP="00E6226E">
      <w:pPr>
        <w:rPr>
          <w:b/>
        </w:rPr>
      </w:pPr>
      <w:r>
        <w:rPr>
          <w:b/>
        </w:rPr>
        <w:t xml:space="preserve">1. </w:t>
      </w:r>
      <w:r w:rsidRPr="00C81C2A">
        <w:rPr>
          <w:b/>
        </w:rPr>
        <w:t>Erklärungen</w:t>
      </w:r>
    </w:p>
    <w:p w14:paraId="2B0EAC21" w14:textId="77777777" w:rsidR="00E01CCA" w:rsidRDefault="007E46EC" w:rsidP="00661557">
      <w:pPr>
        <w:spacing w:line="276" w:lineRule="auto"/>
      </w:pPr>
      <w:r>
        <w:t>Das oben genannte</w:t>
      </w:r>
      <w:r w:rsidR="00E01CCA" w:rsidRPr="00BD33F7">
        <w:t xml:space="preserve"> Unte</w:t>
      </w:r>
      <w:r>
        <w:t xml:space="preserve">rnehmen ist </w:t>
      </w:r>
      <w:r w:rsidR="00EC2812" w:rsidRPr="00BD33F7">
        <w:t>im gewerblichen Straßengüterverkehrs</w:t>
      </w:r>
      <w:r w:rsidR="00E01CCA" w:rsidRPr="00BD33F7">
        <w:t>sektor tätig.</w:t>
      </w:r>
    </w:p>
    <w:p w14:paraId="6CEE2522" w14:textId="77777777" w:rsidR="007E46EC" w:rsidRPr="00BD33F7" w:rsidRDefault="007E46EC" w:rsidP="00661557">
      <w:pPr>
        <w:spacing w:line="276" w:lineRule="auto"/>
      </w:pPr>
      <w:r>
        <w:tab/>
      </w:r>
      <w:r>
        <w:tab/>
      </w:r>
      <w:r>
        <w:fldChar w:fldCharType="begin">
          <w:ffData>
            <w:name w:val="Kontrollkästchen1"/>
            <w:enabled/>
            <w:calcOnExit w:val="0"/>
            <w:checkBox>
              <w:sizeAuto/>
              <w:default w:val="0"/>
            </w:checkBox>
          </w:ffData>
        </w:fldChar>
      </w:r>
      <w:bookmarkStart w:id="1" w:name="Kontrollkästchen1"/>
      <w:r>
        <w:instrText xml:space="preserve"> FORMCHECKBOX </w:instrText>
      </w:r>
      <w:r w:rsidR="00A96A8F">
        <w:fldChar w:fldCharType="separate"/>
      </w:r>
      <w:r>
        <w:fldChar w:fldCharType="end"/>
      </w:r>
      <w:bookmarkEnd w:id="1"/>
      <w:r>
        <w:t xml:space="preserve"> triff</w:t>
      </w:r>
      <w:r w:rsidR="00086268">
        <w:t>t</w:t>
      </w:r>
      <w:r>
        <w:t xml:space="preserve"> nicht zu </w:t>
      </w:r>
      <w:r>
        <w:tab/>
      </w:r>
      <w:r>
        <w:fldChar w:fldCharType="begin">
          <w:ffData>
            <w:name w:val="Kontrollkästchen2"/>
            <w:enabled/>
            <w:calcOnExit w:val="0"/>
            <w:checkBox>
              <w:sizeAuto/>
              <w:default w:val="0"/>
            </w:checkBox>
          </w:ffData>
        </w:fldChar>
      </w:r>
      <w:bookmarkStart w:id="2" w:name="Kontrollkästchen2"/>
      <w:r>
        <w:instrText xml:space="preserve"> FORMCHECKBOX </w:instrText>
      </w:r>
      <w:r w:rsidR="00A96A8F">
        <w:fldChar w:fldCharType="separate"/>
      </w:r>
      <w:r>
        <w:fldChar w:fldCharType="end"/>
      </w:r>
      <w:bookmarkEnd w:id="2"/>
      <w:r>
        <w:t xml:space="preserve"> triff</w:t>
      </w:r>
      <w:r w:rsidR="00086268">
        <w:t>t</w:t>
      </w:r>
      <w:r>
        <w:t xml:space="preserve"> zu </w:t>
      </w:r>
    </w:p>
    <w:p w14:paraId="07137D92" w14:textId="77777777" w:rsidR="00DE43B5" w:rsidRDefault="00DE43B5" w:rsidP="00E6226E"/>
    <w:p w14:paraId="11C4F307" w14:textId="77777777" w:rsidR="004103D3" w:rsidRDefault="006D2442" w:rsidP="00661557">
      <w:pPr>
        <w:jc w:val="both"/>
      </w:pPr>
      <w:r w:rsidRPr="00BD33F7">
        <w:t xml:space="preserve">Hiermit bestätige ich, dass das Unternehmen sowie diejenigen Unternehmen, die zusammen mit diesem als einziges Unternehmen anzusehen sind, im laufenden Kalenderjahr sowie in den </w:t>
      </w:r>
      <w:r w:rsidR="00DE43B5">
        <w:br/>
      </w:r>
      <w:r w:rsidRPr="00BD33F7">
        <w:t>voran</w:t>
      </w:r>
      <w:r w:rsidR="007E46EC">
        <w:t xml:space="preserve">gegangenen </w:t>
      </w:r>
      <w:r w:rsidR="00DE43B5">
        <w:t xml:space="preserve">zwei Kalenderjahren </w:t>
      </w:r>
      <w:r w:rsidRPr="00BD33F7">
        <w:t>folgende Beihilfen erhal</w:t>
      </w:r>
      <w:r w:rsidR="001865EF" w:rsidRPr="00BD33F7">
        <w:t>ten hat:</w:t>
      </w:r>
    </w:p>
    <w:p w14:paraId="4BAC14BB" w14:textId="77777777" w:rsidR="00DE43B5" w:rsidRDefault="00786C76" w:rsidP="00E6226E">
      <w:r>
        <w:br/>
      </w:r>
      <w:r w:rsidR="00DE43B5">
        <w:tab/>
      </w:r>
      <w:r w:rsidR="00DE43B5">
        <w:tab/>
      </w:r>
      <w:r w:rsidR="00DE43B5">
        <w:fldChar w:fldCharType="begin">
          <w:ffData>
            <w:name w:val="Kontrollkästchen3"/>
            <w:enabled/>
            <w:calcOnExit w:val="0"/>
            <w:checkBox>
              <w:sizeAuto/>
              <w:default w:val="0"/>
            </w:checkBox>
          </w:ffData>
        </w:fldChar>
      </w:r>
      <w:bookmarkStart w:id="3" w:name="Kontrollkästchen3"/>
      <w:r w:rsidR="00DE43B5">
        <w:instrText xml:space="preserve"> FORMCHECKBOX </w:instrText>
      </w:r>
      <w:r w:rsidR="00A96A8F">
        <w:fldChar w:fldCharType="separate"/>
      </w:r>
      <w:r w:rsidR="00DE43B5">
        <w:fldChar w:fldCharType="end"/>
      </w:r>
      <w:bookmarkEnd w:id="3"/>
      <w:r w:rsidR="00DE43B5">
        <w:t xml:space="preserve"> Das Unternehme</w:t>
      </w:r>
      <w:r w:rsidR="00A50CB0">
        <w:t>n</w:t>
      </w:r>
      <w:r w:rsidR="00DE43B5">
        <w:t xml:space="preserve"> hat </w:t>
      </w:r>
      <w:r w:rsidR="00DE43B5" w:rsidRPr="00DE43B5">
        <w:rPr>
          <w:b/>
        </w:rPr>
        <w:t xml:space="preserve">keine </w:t>
      </w:r>
      <w:r w:rsidR="00371E02" w:rsidRPr="00371E02">
        <w:t>„De-minimis“-</w:t>
      </w:r>
      <w:r w:rsidR="00DE43B5">
        <w:t>Beihilfen erhalten.</w:t>
      </w:r>
    </w:p>
    <w:p w14:paraId="23A424D3" w14:textId="77777777" w:rsidR="00DE43B5" w:rsidRDefault="00DE43B5" w:rsidP="00371E02">
      <w:pPr>
        <w:ind w:left="570"/>
      </w:pPr>
      <w:r>
        <w:fldChar w:fldCharType="begin">
          <w:ffData>
            <w:name w:val="Kontrollkästchen4"/>
            <w:enabled/>
            <w:calcOnExit w:val="0"/>
            <w:checkBox>
              <w:sizeAuto/>
              <w:default w:val="0"/>
            </w:checkBox>
          </w:ffData>
        </w:fldChar>
      </w:r>
      <w:bookmarkStart w:id="4" w:name="Kontrollkästchen4"/>
      <w:r>
        <w:instrText xml:space="preserve"> FORMCHECKBOX </w:instrText>
      </w:r>
      <w:r w:rsidR="00A96A8F">
        <w:fldChar w:fldCharType="separate"/>
      </w:r>
      <w:r>
        <w:fldChar w:fldCharType="end"/>
      </w:r>
      <w:bookmarkEnd w:id="4"/>
      <w:r w:rsidR="00B34F54">
        <w:t xml:space="preserve"> </w:t>
      </w:r>
      <w:r>
        <w:t xml:space="preserve">Das Unternehmen hat </w:t>
      </w:r>
      <w:r w:rsidR="00371E02" w:rsidRPr="00371E02">
        <w:t>„De-minimis“-</w:t>
      </w:r>
      <w:r>
        <w:t xml:space="preserve">Beihilfen erhalten. </w:t>
      </w:r>
      <w:r w:rsidR="00371E02">
        <w:br/>
        <w:t xml:space="preserve">     </w:t>
      </w:r>
      <w:r>
        <w:t>Diese sind in de</w:t>
      </w:r>
      <w:r w:rsidR="00786C76">
        <w:t>n</w:t>
      </w:r>
      <w:r>
        <w:t xml:space="preserve"> folgenden Tabelle</w:t>
      </w:r>
      <w:r w:rsidR="00786C76">
        <w:t>n</w:t>
      </w:r>
      <w:r>
        <w:t xml:space="preserve"> aufgeführt:</w:t>
      </w:r>
    </w:p>
    <w:p w14:paraId="6B2572CA" w14:textId="77777777" w:rsidR="007E46EC" w:rsidRDefault="007E46EC" w:rsidP="00E6226E"/>
    <w:p w14:paraId="16B19BCF" w14:textId="77777777" w:rsidR="00A50CB0" w:rsidRDefault="00A50CB0" w:rsidP="00E6226E"/>
    <w:p w14:paraId="36B30162" w14:textId="77777777" w:rsidR="00DE43B5" w:rsidRDefault="00C81C2A" w:rsidP="00E6226E">
      <w:pPr>
        <w:rPr>
          <w:rFonts w:cs="Arial"/>
          <w:b/>
        </w:rPr>
      </w:pPr>
      <w:r>
        <w:rPr>
          <w:rFonts w:cs="Arial"/>
          <w:b/>
        </w:rPr>
        <w:t>2</w:t>
      </w:r>
      <w:r w:rsidR="00DE43B5" w:rsidRPr="00DE43B5">
        <w:rPr>
          <w:rFonts w:cs="Arial"/>
          <w:b/>
        </w:rPr>
        <w:t xml:space="preserve">. </w:t>
      </w:r>
      <w:r>
        <w:rPr>
          <w:rFonts w:cs="Arial"/>
          <w:b/>
        </w:rPr>
        <w:t xml:space="preserve">Angaben zu </w:t>
      </w:r>
      <w:r w:rsidR="00371E02">
        <w:rPr>
          <w:rFonts w:cs="Arial"/>
          <w:b/>
        </w:rPr>
        <w:t>„</w:t>
      </w:r>
      <w:r w:rsidR="00BC260A">
        <w:rPr>
          <w:rFonts w:cs="Arial"/>
          <w:b/>
        </w:rPr>
        <w:t xml:space="preserve">Allgemeine </w:t>
      </w:r>
      <w:r w:rsidR="00DE43B5" w:rsidRPr="00DE43B5">
        <w:rPr>
          <w:rFonts w:cs="Arial"/>
          <w:b/>
        </w:rPr>
        <w:t>De-minimis-Beihilfen</w:t>
      </w:r>
      <w:r w:rsidR="00BC260A">
        <w:rPr>
          <w:rFonts w:cs="Arial"/>
          <w:b/>
        </w:rPr>
        <w:t>“</w:t>
      </w:r>
      <w:r w:rsidR="00DE43B5" w:rsidRPr="00DE43B5">
        <w:rPr>
          <w:rStyle w:val="Endnotenzeichen"/>
          <w:b/>
          <w:szCs w:val="22"/>
        </w:rPr>
        <w:endnoteReference w:id="1"/>
      </w:r>
    </w:p>
    <w:p w14:paraId="0C48D463" w14:textId="77777777" w:rsidR="00A50CB0" w:rsidRPr="00DE43B5" w:rsidRDefault="00A50CB0" w:rsidP="00E6226E">
      <w:pPr>
        <w:rPr>
          <w:b/>
        </w:rPr>
      </w:pPr>
    </w:p>
    <w:tbl>
      <w:tblPr>
        <w:tblStyle w:val="Tabellenraster"/>
        <w:tblW w:w="9747" w:type="dxa"/>
        <w:tblLayout w:type="fixed"/>
        <w:tblLook w:val="04A0" w:firstRow="1" w:lastRow="0" w:firstColumn="1" w:lastColumn="0" w:noHBand="0" w:noVBand="1"/>
      </w:tblPr>
      <w:tblGrid>
        <w:gridCol w:w="675"/>
        <w:gridCol w:w="1418"/>
        <w:gridCol w:w="4111"/>
        <w:gridCol w:w="1701"/>
        <w:gridCol w:w="1842"/>
      </w:tblGrid>
      <w:tr w:rsidR="00BD33F7" w:rsidRPr="00E95DD1" w14:paraId="00597410" w14:textId="77777777" w:rsidTr="006E5DC2">
        <w:tc>
          <w:tcPr>
            <w:tcW w:w="675" w:type="dxa"/>
          </w:tcPr>
          <w:p w14:paraId="61088DE3" w14:textId="77777777" w:rsidR="00BD33F7" w:rsidRPr="006E5DC2" w:rsidRDefault="00DE43B5" w:rsidP="00D77A8D">
            <w:pPr>
              <w:pStyle w:val="Spaltenberschrift"/>
              <w:rPr>
                <w:sz w:val="18"/>
              </w:rPr>
            </w:pPr>
            <w:r w:rsidRPr="006E5DC2">
              <w:rPr>
                <w:sz w:val="18"/>
              </w:rPr>
              <w:t>Nr</w:t>
            </w:r>
            <w:r w:rsidR="00E95DD1" w:rsidRPr="006E5DC2">
              <w:rPr>
                <w:sz w:val="18"/>
              </w:rPr>
              <w:t>.</w:t>
            </w:r>
          </w:p>
        </w:tc>
        <w:tc>
          <w:tcPr>
            <w:tcW w:w="1418" w:type="dxa"/>
          </w:tcPr>
          <w:p w14:paraId="203838F3" w14:textId="77777777" w:rsidR="00BD33F7" w:rsidRPr="006E5DC2" w:rsidRDefault="00BD33F7" w:rsidP="007E46EC">
            <w:pPr>
              <w:pStyle w:val="Spaltenberschrift"/>
              <w:rPr>
                <w:sz w:val="18"/>
              </w:rPr>
            </w:pPr>
            <w:r w:rsidRPr="006E5DC2">
              <w:rPr>
                <w:sz w:val="18"/>
              </w:rPr>
              <w:t xml:space="preserve">Datum des </w:t>
            </w:r>
            <w:r w:rsidR="007E46EC" w:rsidRPr="006E5DC2">
              <w:rPr>
                <w:sz w:val="18"/>
              </w:rPr>
              <w:br/>
            </w:r>
            <w:r w:rsidRPr="006E5DC2">
              <w:rPr>
                <w:sz w:val="18"/>
              </w:rPr>
              <w:t>Bewill</w:t>
            </w:r>
            <w:r w:rsidR="00786C76" w:rsidRPr="006E5DC2">
              <w:rPr>
                <w:sz w:val="18"/>
              </w:rPr>
              <w:t>ig</w:t>
            </w:r>
            <w:r w:rsidRPr="006E5DC2">
              <w:rPr>
                <w:sz w:val="18"/>
              </w:rPr>
              <w:t>ungs</w:t>
            </w:r>
            <w:r w:rsidR="007E46EC" w:rsidRPr="006E5DC2">
              <w:rPr>
                <w:sz w:val="18"/>
              </w:rPr>
              <w:t>-be</w:t>
            </w:r>
            <w:r w:rsidRPr="006E5DC2">
              <w:rPr>
                <w:sz w:val="18"/>
              </w:rPr>
              <w:t>scheids</w:t>
            </w:r>
            <w:r w:rsidR="007E46EC" w:rsidRPr="006E5DC2">
              <w:rPr>
                <w:sz w:val="18"/>
              </w:rPr>
              <w:t>/</w:t>
            </w:r>
            <w:r w:rsidR="007E46EC" w:rsidRPr="006E5DC2">
              <w:rPr>
                <w:sz w:val="18"/>
              </w:rPr>
              <w:br/>
            </w:r>
            <w:r w:rsidRPr="006E5DC2">
              <w:rPr>
                <w:sz w:val="18"/>
              </w:rPr>
              <w:t>der Zusage</w:t>
            </w:r>
          </w:p>
        </w:tc>
        <w:tc>
          <w:tcPr>
            <w:tcW w:w="4111" w:type="dxa"/>
          </w:tcPr>
          <w:p w14:paraId="27ED82F1" w14:textId="77777777" w:rsidR="00BD33F7" w:rsidRPr="006E5DC2" w:rsidRDefault="00BD33F7" w:rsidP="00D77A8D">
            <w:pPr>
              <w:pStyle w:val="Spaltenberschrift"/>
              <w:rPr>
                <w:sz w:val="18"/>
              </w:rPr>
            </w:pPr>
            <w:r w:rsidRPr="006E5DC2">
              <w:rPr>
                <w:sz w:val="18"/>
              </w:rPr>
              <w:t>Beihilfegeber</w:t>
            </w:r>
          </w:p>
        </w:tc>
        <w:tc>
          <w:tcPr>
            <w:tcW w:w="1701" w:type="dxa"/>
          </w:tcPr>
          <w:p w14:paraId="5DC52806" w14:textId="77777777" w:rsidR="00BD33F7" w:rsidRPr="006E5DC2" w:rsidRDefault="00BD33F7" w:rsidP="007E46EC">
            <w:pPr>
              <w:pStyle w:val="Spaltenberschrift"/>
              <w:rPr>
                <w:sz w:val="18"/>
              </w:rPr>
            </w:pPr>
            <w:r w:rsidRPr="006E5DC2">
              <w:rPr>
                <w:sz w:val="18"/>
              </w:rPr>
              <w:t>Aktenzeichen</w:t>
            </w:r>
          </w:p>
        </w:tc>
        <w:tc>
          <w:tcPr>
            <w:tcW w:w="1842" w:type="dxa"/>
          </w:tcPr>
          <w:p w14:paraId="6F9D4B2A" w14:textId="77777777" w:rsidR="00BD33F7" w:rsidRPr="006E5DC2" w:rsidRDefault="00BD33F7" w:rsidP="00D77A8D">
            <w:pPr>
              <w:pStyle w:val="Spaltenberschrift"/>
              <w:rPr>
                <w:sz w:val="18"/>
              </w:rPr>
            </w:pPr>
            <w:r w:rsidRPr="006E5DC2">
              <w:rPr>
                <w:sz w:val="18"/>
              </w:rPr>
              <w:t>Beihilfenwert in EUR</w:t>
            </w:r>
          </w:p>
        </w:tc>
      </w:tr>
      <w:tr w:rsidR="00BD33F7" w:rsidRPr="008910B8" w14:paraId="234D6D56" w14:textId="77777777" w:rsidTr="006E5DC2">
        <w:trPr>
          <w:trHeight w:val="680"/>
        </w:trPr>
        <w:tc>
          <w:tcPr>
            <w:tcW w:w="675" w:type="dxa"/>
            <w:vAlign w:val="center"/>
          </w:tcPr>
          <w:p w14:paraId="02C62936" w14:textId="77777777" w:rsidR="00BD33F7" w:rsidRPr="008910B8" w:rsidRDefault="00DE43B5" w:rsidP="00B34F54">
            <w:pPr>
              <w:spacing w:before="120" w:after="40"/>
              <w:jc w:val="center"/>
              <w:rPr>
                <w:rFonts w:cs="Arial"/>
              </w:rPr>
            </w:pPr>
            <w:r>
              <w:rPr>
                <w:rFonts w:cs="Arial"/>
              </w:rPr>
              <w:t>1</w:t>
            </w:r>
          </w:p>
        </w:tc>
        <w:tc>
          <w:tcPr>
            <w:tcW w:w="1418" w:type="dxa"/>
            <w:vAlign w:val="center"/>
          </w:tcPr>
          <w:p w14:paraId="0727B438" w14:textId="77777777" w:rsidR="00BD33F7"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14:paraId="193981A8" w14:textId="77777777" w:rsidR="00BD33F7"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bookmarkStart w:id="5" w:name="Text16"/>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bookmarkEnd w:id="5"/>
          </w:p>
        </w:tc>
        <w:tc>
          <w:tcPr>
            <w:tcW w:w="1701" w:type="dxa"/>
            <w:vAlign w:val="center"/>
          </w:tcPr>
          <w:p w14:paraId="4E2FBBE5" w14:textId="77777777" w:rsidR="00BD33F7"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184828AF" w14:textId="77777777" w:rsidR="00BD33F7"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14:paraId="28C4C0E7" w14:textId="77777777" w:rsidTr="006E5DC2">
        <w:trPr>
          <w:trHeight w:val="680"/>
        </w:trPr>
        <w:tc>
          <w:tcPr>
            <w:tcW w:w="675" w:type="dxa"/>
            <w:vAlign w:val="center"/>
          </w:tcPr>
          <w:p w14:paraId="6C6832B6" w14:textId="77777777" w:rsidR="00DE43B5" w:rsidRPr="008910B8" w:rsidRDefault="00DE43B5" w:rsidP="00B34F54">
            <w:pPr>
              <w:spacing w:before="120" w:after="40"/>
              <w:jc w:val="center"/>
              <w:rPr>
                <w:rFonts w:cs="Arial"/>
              </w:rPr>
            </w:pPr>
            <w:r>
              <w:rPr>
                <w:rFonts w:cs="Arial"/>
              </w:rPr>
              <w:t>2</w:t>
            </w:r>
          </w:p>
        </w:tc>
        <w:tc>
          <w:tcPr>
            <w:tcW w:w="1418" w:type="dxa"/>
            <w:vAlign w:val="center"/>
          </w:tcPr>
          <w:p w14:paraId="746E7257"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14:paraId="4C25681E" w14:textId="77777777"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5218321F"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0547A655" w14:textId="77777777"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14:paraId="43BEF454" w14:textId="77777777" w:rsidTr="006E5DC2">
        <w:trPr>
          <w:trHeight w:val="680"/>
        </w:trPr>
        <w:tc>
          <w:tcPr>
            <w:tcW w:w="675" w:type="dxa"/>
            <w:vAlign w:val="center"/>
          </w:tcPr>
          <w:p w14:paraId="1F293656" w14:textId="77777777" w:rsidR="00DE43B5" w:rsidRPr="008910B8" w:rsidRDefault="00DE43B5" w:rsidP="00B34F54">
            <w:pPr>
              <w:spacing w:before="120" w:after="40"/>
              <w:jc w:val="center"/>
              <w:rPr>
                <w:rFonts w:cs="Arial"/>
              </w:rPr>
            </w:pPr>
            <w:r>
              <w:rPr>
                <w:rFonts w:cs="Arial"/>
              </w:rPr>
              <w:t>3</w:t>
            </w:r>
          </w:p>
        </w:tc>
        <w:tc>
          <w:tcPr>
            <w:tcW w:w="1418" w:type="dxa"/>
            <w:vAlign w:val="center"/>
          </w:tcPr>
          <w:p w14:paraId="0B16419C"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14:paraId="6FDFB245" w14:textId="77777777"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73C6EE89"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31B9E625" w14:textId="77777777"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14:paraId="4B3AA05F" w14:textId="77777777" w:rsidTr="006E5DC2">
        <w:trPr>
          <w:trHeight w:val="680"/>
        </w:trPr>
        <w:tc>
          <w:tcPr>
            <w:tcW w:w="675" w:type="dxa"/>
            <w:vAlign w:val="center"/>
          </w:tcPr>
          <w:p w14:paraId="0FB02105" w14:textId="77777777" w:rsidR="00DE43B5" w:rsidRPr="008910B8" w:rsidRDefault="00DE43B5" w:rsidP="00B34F54">
            <w:pPr>
              <w:spacing w:before="120" w:after="40"/>
              <w:jc w:val="center"/>
              <w:rPr>
                <w:rFonts w:cs="Arial"/>
              </w:rPr>
            </w:pPr>
            <w:r>
              <w:rPr>
                <w:rFonts w:cs="Arial"/>
              </w:rPr>
              <w:t>4</w:t>
            </w:r>
          </w:p>
        </w:tc>
        <w:tc>
          <w:tcPr>
            <w:tcW w:w="1418" w:type="dxa"/>
            <w:vAlign w:val="center"/>
          </w:tcPr>
          <w:p w14:paraId="72EF82DF"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14:paraId="697C9ED8" w14:textId="77777777"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6CE6ABCB"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68597717" w14:textId="77777777"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DE43B5" w:rsidRPr="008910B8" w14:paraId="3299102D" w14:textId="77777777" w:rsidTr="006E5DC2">
        <w:trPr>
          <w:trHeight w:val="680"/>
        </w:trPr>
        <w:tc>
          <w:tcPr>
            <w:tcW w:w="675" w:type="dxa"/>
            <w:vAlign w:val="center"/>
          </w:tcPr>
          <w:p w14:paraId="23272F62" w14:textId="77777777" w:rsidR="00DE43B5" w:rsidRPr="008910B8" w:rsidRDefault="00DE43B5" w:rsidP="00B34F54">
            <w:pPr>
              <w:spacing w:before="120" w:after="40"/>
              <w:jc w:val="center"/>
              <w:rPr>
                <w:rFonts w:cs="Arial"/>
              </w:rPr>
            </w:pPr>
            <w:r>
              <w:rPr>
                <w:rFonts w:cs="Arial"/>
              </w:rPr>
              <w:t>5</w:t>
            </w:r>
          </w:p>
        </w:tc>
        <w:tc>
          <w:tcPr>
            <w:tcW w:w="1418" w:type="dxa"/>
            <w:vAlign w:val="center"/>
          </w:tcPr>
          <w:p w14:paraId="31519865"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4111" w:type="dxa"/>
            <w:vAlign w:val="center"/>
          </w:tcPr>
          <w:p w14:paraId="225033B5" w14:textId="77777777"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79DC787F"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1A07A6DC" w14:textId="77777777"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bl>
    <w:p w14:paraId="350E686A" w14:textId="77777777" w:rsidR="00A50CB0" w:rsidRDefault="00A50CB0">
      <w:pPr>
        <w:rPr>
          <w:b/>
        </w:rPr>
      </w:pPr>
    </w:p>
    <w:p w14:paraId="04C86ABA" w14:textId="77777777" w:rsidR="00A50CB0" w:rsidRDefault="00A50CB0">
      <w:pPr>
        <w:spacing w:before="120" w:after="120" w:line="276" w:lineRule="auto"/>
        <w:rPr>
          <w:b/>
        </w:rPr>
      </w:pPr>
      <w:r>
        <w:rPr>
          <w:b/>
        </w:rPr>
        <w:br w:type="page"/>
      </w:r>
    </w:p>
    <w:p w14:paraId="17B3083C" w14:textId="77777777" w:rsidR="00786C76" w:rsidRDefault="00786C76">
      <w:pPr>
        <w:rPr>
          <w:b/>
        </w:rPr>
      </w:pPr>
    </w:p>
    <w:p w14:paraId="4A4FB525" w14:textId="77777777" w:rsidR="00DE43B5" w:rsidRDefault="006E5DC2">
      <w:pPr>
        <w:rPr>
          <w:b/>
        </w:rPr>
      </w:pPr>
      <w:r>
        <w:rPr>
          <w:b/>
        </w:rPr>
        <w:t>3</w:t>
      </w:r>
      <w:r w:rsidR="00DE43B5" w:rsidRPr="00DE43B5">
        <w:rPr>
          <w:b/>
        </w:rPr>
        <w:t>.</w:t>
      </w:r>
      <w:r w:rsidR="00C81C2A">
        <w:rPr>
          <w:b/>
        </w:rPr>
        <w:t xml:space="preserve"> Angaben </w:t>
      </w:r>
      <w:r w:rsidR="00C81C2A" w:rsidRPr="00371E02">
        <w:rPr>
          <w:b/>
        </w:rPr>
        <w:t xml:space="preserve">zu </w:t>
      </w:r>
      <w:r w:rsidR="00371E02" w:rsidRPr="00371E02">
        <w:rPr>
          <w:b/>
        </w:rPr>
        <w:t>sonstigen „De-minimis“-</w:t>
      </w:r>
      <w:r w:rsidR="00DE43B5" w:rsidRPr="00371E02">
        <w:rPr>
          <w:b/>
        </w:rPr>
        <w:t>Beihilfen</w:t>
      </w:r>
    </w:p>
    <w:p w14:paraId="6EE533FD" w14:textId="77777777" w:rsidR="00786C76" w:rsidRDefault="00786C76" w:rsidP="00786C76">
      <w:pPr>
        <w:ind w:firstLine="284"/>
        <w:rPr>
          <w:rFonts w:cs="Arial"/>
        </w:rPr>
      </w:pPr>
    </w:p>
    <w:p w14:paraId="6A087229" w14:textId="77777777" w:rsidR="00786C76" w:rsidRDefault="00786C76" w:rsidP="00786C76">
      <w:pPr>
        <w:ind w:firstLine="284"/>
        <w:rPr>
          <w:rFonts w:cs="Arial"/>
        </w:rPr>
      </w:pPr>
      <w:r>
        <w:rPr>
          <w:rFonts w:cs="Arial"/>
        </w:rPr>
        <w:t>Bitte wählen Sie in der ersten Spalte die Art der Beihilfe aus:</w:t>
      </w:r>
    </w:p>
    <w:p w14:paraId="61107578" w14:textId="77777777" w:rsidR="00786C76" w:rsidRPr="00786C76" w:rsidRDefault="00786C76" w:rsidP="00786C76">
      <w:pPr>
        <w:pStyle w:val="Listenabsatz"/>
        <w:numPr>
          <w:ilvl w:val="0"/>
          <w:numId w:val="21"/>
        </w:numPr>
        <w:rPr>
          <w:rFonts w:cs="Arial"/>
          <w:b/>
        </w:rPr>
      </w:pPr>
      <w:r w:rsidRPr="00786C76">
        <w:rPr>
          <w:rFonts w:cs="Arial"/>
        </w:rPr>
        <w:t>De-minimis-Beihilfen im Agrarsektor</w:t>
      </w:r>
      <w:r w:rsidRPr="00DE43B5">
        <w:rPr>
          <w:rStyle w:val="Endnotenzeichen"/>
          <w:szCs w:val="22"/>
        </w:rPr>
        <w:endnoteReference w:id="2"/>
      </w:r>
      <w:r w:rsidRPr="00786C76">
        <w:rPr>
          <w:rFonts w:cs="Arial"/>
          <w:b/>
        </w:rPr>
        <w:t>(A</w:t>
      </w:r>
      <w:r w:rsidR="00A50CB0">
        <w:rPr>
          <w:rFonts w:cs="Arial"/>
          <w:b/>
        </w:rPr>
        <w:t>grar</w:t>
      </w:r>
      <w:r w:rsidRPr="00786C76">
        <w:rPr>
          <w:rFonts w:cs="Arial"/>
          <w:b/>
        </w:rPr>
        <w:t>)</w:t>
      </w:r>
    </w:p>
    <w:p w14:paraId="4F776FFC" w14:textId="77777777" w:rsidR="00786C76" w:rsidRPr="00DE43B5" w:rsidRDefault="00786C76" w:rsidP="00786C76">
      <w:pPr>
        <w:pStyle w:val="Listenabsatz"/>
        <w:numPr>
          <w:ilvl w:val="0"/>
          <w:numId w:val="21"/>
        </w:numPr>
      </w:pPr>
      <w:r w:rsidRPr="00DE43B5">
        <w:t>De-minimis-Beihilfen im Fischerei-/Aquakultursektor</w:t>
      </w:r>
      <w:r w:rsidRPr="00786C76">
        <w:rPr>
          <w:b/>
        </w:rPr>
        <w:t>(F</w:t>
      </w:r>
      <w:r w:rsidR="00A50CB0">
        <w:rPr>
          <w:b/>
        </w:rPr>
        <w:t>isch</w:t>
      </w:r>
      <w:r w:rsidRPr="00786C76">
        <w:rPr>
          <w:b/>
        </w:rPr>
        <w:t>)</w:t>
      </w:r>
      <w:r w:rsidR="00073D47">
        <w:rPr>
          <w:rStyle w:val="Endnotenzeichen"/>
          <w:b/>
        </w:rPr>
        <w:endnoteReference w:id="3"/>
      </w:r>
    </w:p>
    <w:p w14:paraId="340FE5E6" w14:textId="77777777" w:rsidR="00786C76" w:rsidRPr="00786C76" w:rsidRDefault="00786C76" w:rsidP="00786C76">
      <w:pPr>
        <w:pStyle w:val="Listenabsatz"/>
        <w:numPr>
          <w:ilvl w:val="0"/>
          <w:numId w:val="21"/>
        </w:numPr>
        <w:rPr>
          <w:rFonts w:cs="Arial"/>
        </w:rPr>
      </w:pPr>
      <w:r w:rsidRPr="00786C76">
        <w:rPr>
          <w:rFonts w:cs="Arial"/>
        </w:rPr>
        <w:t>DAWI-De-minimis-Beihilfen</w:t>
      </w:r>
      <w:r w:rsidRPr="00DE43B5">
        <w:rPr>
          <w:rStyle w:val="Endnotenzeichen"/>
          <w:szCs w:val="22"/>
        </w:rPr>
        <w:endnoteReference w:id="4"/>
      </w:r>
      <w:r w:rsidRPr="00786C76">
        <w:rPr>
          <w:rFonts w:cs="Arial"/>
        </w:rPr>
        <w:t xml:space="preserve"> </w:t>
      </w:r>
      <w:r w:rsidRPr="00786C76">
        <w:rPr>
          <w:rFonts w:cs="Arial"/>
          <w:b/>
        </w:rPr>
        <w:t>(D</w:t>
      </w:r>
      <w:r w:rsidR="00A50CB0">
        <w:rPr>
          <w:rFonts w:cs="Arial"/>
          <w:b/>
        </w:rPr>
        <w:t>AWI</w:t>
      </w:r>
      <w:r w:rsidRPr="00786C76">
        <w:rPr>
          <w:rFonts w:cs="Arial"/>
          <w:b/>
        </w:rPr>
        <w:t>)</w:t>
      </w:r>
    </w:p>
    <w:p w14:paraId="60F369BE" w14:textId="77777777" w:rsidR="00786C76" w:rsidRDefault="00786C76" w:rsidP="00786C76">
      <w:pPr>
        <w:ind w:firstLine="284"/>
      </w:pPr>
    </w:p>
    <w:tbl>
      <w:tblPr>
        <w:tblStyle w:val="Tabellenraster"/>
        <w:tblW w:w="9747" w:type="dxa"/>
        <w:tblLayout w:type="fixed"/>
        <w:tblLook w:val="04A0" w:firstRow="1" w:lastRow="0" w:firstColumn="1" w:lastColumn="0" w:noHBand="0" w:noVBand="1"/>
      </w:tblPr>
      <w:tblGrid>
        <w:gridCol w:w="817"/>
        <w:gridCol w:w="1418"/>
        <w:gridCol w:w="3969"/>
        <w:gridCol w:w="1701"/>
        <w:gridCol w:w="1842"/>
      </w:tblGrid>
      <w:tr w:rsidR="00DE43B5" w:rsidRPr="00E95DD1" w14:paraId="0A60A10A" w14:textId="77777777" w:rsidTr="009E2BF0">
        <w:tc>
          <w:tcPr>
            <w:tcW w:w="817" w:type="dxa"/>
          </w:tcPr>
          <w:p w14:paraId="752C78E9" w14:textId="77777777" w:rsidR="00DE43B5" w:rsidRPr="006E5DC2" w:rsidRDefault="00786C76" w:rsidP="00C81C2A">
            <w:pPr>
              <w:pStyle w:val="Spaltenberschrift"/>
              <w:jc w:val="center"/>
              <w:rPr>
                <w:sz w:val="18"/>
              </w:rPr>
            </w:pPr>
            <w:r w:rsidRPr="006E5DC2">
              <w:rPr>
                <w:sz w:val="18"/>
              </w:rPr>
              <w:t>Art</w:t>
            </w:r>
          </w:p>
        </w:tc>
        <w:tc>
          <w:tcPr>
            <w:tcW w:w="1418" w:type="dxa"/>
          </w:tcPr>
          <w:p w14:paraId="46276925" w14:textId="77777777" w:rsidR="00DE43B5" w:rsidRPr="006E5DC2" w:rsidRDefault="00DE43B5" w:rsidP="00F5335F">
            <w:pPr>
              <w:pStyle w:val="Spaltenberschrift"/>
              <w:rPr>
                <w:sz w:val="18"/>
              </w:rPr>
            </w:pPr>
            <w:r w:rsidRPr="006E5DC2">
              <w:rPr>
                <w:sz w:val="18"/>
              </w:rPr>
              <w:t xml:space="preserve">Datum des </w:t>
            </w:r>
            <w:r w:rsidRPr="006E5DC2">
              <w:rPr>
                <w:sz w:val="18"/>
              </w:rPr>
              <w:br/>
              <w:t>Bewilligungs-bescheids/</w:t>
            </w:r>
            <w:r w:rsidRPr="006E5DC2">
              <w:rPr>
                <w:sz w:val="18"/>
              </w:rPr>
              <w:br/>
              <w:t>der Zusage</w:t>
            </w:r>
          </w:p>
        </w:tc>
        <w:tc>
          <w:tcPr>
            <w:tcW w:w="3969" w:type="dxa"/>
          </w:tcPr>
          <w:p w14:paraId="70F99CDC" w14:textId="77777777" w:rsidR="00DE43B5" w:rsidRPr="006E5DC2" w:rsidRDefault="00DE43B5" w:rsidP="00F5335F">
            <w:pPr>
              <w:pStyle w:val="Spaltenberschrift"/>
              <w:rPr>
                <w:sz w:val="18"/>
              </w:rPr>
            </w:pPr>
            <w:r w:rsidRPr="006E5DC2">
              <w:rPr>
                <w:sz w:val="18"/>
              </w:rPr>
              <w:t>Beihilfegeber</w:t>
            </w:r>
          </w:p>
        </w:tc>
        <w:tc>
          <w:tcPr>
            <w:tcW w:w="1701" w:type="dxa"/>
          </w:tcPr>
          <w:p w14:paraId="33039DC2" w14:textId="77777777" w:rsidR="00DE43B5" w:rsidRPr="006E5DC2" w:rsidRDefault="00DE43B5" w:rsidP="00F5335F">
            <w:pPr>
              <w:pStyle w:val="Spaltenberschrift"/>
              <w:rPr>
                <w:sz w:val="18"/>
              </w:rPr>
            </w:pPr>
            <w:r w:rsidRPr="006E5DC2">
              <w:rPr>
                <w:sz w:val="18"/>
              </w:rPr>
              <w:t>Aktenzeichen</w:t>
            </w:r>
          </w:p>
        </w:tc>
        <w:tc>
          <w:tcPr>
            <w:tcW w:w="1842" w:type="dxa"/>
          </w:tcPr>
          <w:p w14:paraId="2CC7DC71" w14:textId="77777777" w:rsidR="00DE43B5" w:rsidRPr="006E5DC2" w:rsidRDefault="00DE43B5" w:rsidP="00F5335F">
            <w:pPr>
              <w:pStyle w:val="Spaltenberschrift"/>
              <w:rPr>
                <w:sz w:val="18"/>
              </w:rPr>
            </w:pPr>
            <w:r w:rsidRPr="006E5DC2">
              <w:rPr>
                <w:sz w:val="18"/>
              </w:rPr>
              <w:t>Beihilfenwert in EUR</w:t>
            </w:r>
          </w:p>
        </w:tc>
      </w:tr>
      <w:tr w:rsidR="00DE43B5" w:rsidRPr="008910B8" w14:paraId="043CC953" w14:textId="77777777" w:rsidTr="009E2BF0">
        <w:trPr>
          <w:trHeight w:val="680"/>
        </w:trPr>
        <w:tc>
          <w:tcPr>
            <w:tcW w:w="817" w:type="dxa"/>
            <w:vAlign w:val="center"/>
          </w:tcPr>
          <w:p w14:paraId="380EA2C6" w14:textId="77777777" w:rsidR="00DE43B5" w:rsidRPr="008910B8" w:rsidRDefault="009E2BF0" w:rsidP="00C81C2A">
            <w:pPr>
              <w:spacing w:before="120" w:after="40"/>
              <w:jc w:val="center"/>
              <w:rPr>
                <w:rFonts w:cs="Arial"/>
              </w:rPr>
            </w:pPr>
            <w:r>
              <w:rPr>
                <w:rFonts w:cs="Arial"/>
              </w:rPr>
              <w:fldChar w:fldCharType="begin">
                <w:ffData>
                  <w:name w:val="Dropdown1"/>
                  <w:enabled/>
                  <w:calcOnExit w:val="0"/>
                  <w:ddList>
                    <w:listEntry w:val="?"/>
                    <w:listEntry w:val="Agrar"/>
                    <w:listEntry w:val="Fisch"/>
                    <w:listEntry w:val="DAWI"/>
                  </w:ddList>
                </w:ffData>
              </w:fldChar>
            </w:r>
            <w:r>
              <w:rPr>
                <w:rFonts w:cs="Arial"/>
              </w:rPr>
              <w:instrText xml:space="preserve"> </w:instrText>
            </w:r>
            <w:bookmarkStart w:id="6" w:name="Dropdown1"/>
            <w:r>
              <w:rPr>
                <w:rFonts w:cs="Arial"/>
              </w:rPr>
              <w:instrText xml:space="preserve">FORMDROPDOWN </w:instrText>
            </w:r>
            <w:r w:rsidR="00A96A8F">
              <w:rPr>
                <w:rFonts w:cs="Arial"/>
              </w:rPr>
            </w:r>
            <w:r w:rsidR="00A96A8F">
              <w:rPr>
                <w:rFonts w:cs="Arial"/>
              </w:rPr>
              <w:fldChar w:fldCharType="separate"/>
            </w:r>
            <w:r>
              <w:rPr>
                <w:rFonts w:cs="Arial"/>
              </w:rPr>
              <w:fldChar w:fldCharType="end"/>
            </w:r>
            <w:bookmarkEnd w:id="6"/>
          </w:p>
        </w:tc>
        <w:tc>
          <w:tcPr>
            <w:tcW w:w="1418" w:type="dxa"/>
            <w:vAlign w:val="center"/>
          </w:tcPr>
          <w:p w14:paraId="24874ADE"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14:paraId="754FDE51" w14:textId="77777777" w:rsidR="00DE43B5" w:rsidRPr="007E46EC" w:rsidRDefault="00DE43B5"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1410C80F" w14:textId="77777777" w:rsidR="00DE43B5" w:rsidRPr="008910B8" w:rsidRDefault="00DE43B5"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62D79A06" w14:textId="77777777" w:rsidR="00DE43B5" w:rsidRPr="00C81C2A" w:rsidRDefault="00DE43B5"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14:paraId="6532EAC5" w14:textId="77777777" w:rsidTr="009E2BF0">
        <w:trPr>
          <w:trHeight w:val="680"/>
        </w:trPr>
        <w:tc>
          <w:tcPr>
            <w:tcW w:w="817" w:type="dxa"/>
          </w:tcPr>
          <w:p w14:paraId="2B043345" w14:textId="77777777"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96A8F">
              <w:rPr>
                <w:rFonts w:cs="Arial"/>
              </w:rPr>
            </w:r>
            <w:r w:rsidR="00A96A8F">
              <w:rPr>
                <w:rFonts w:cs="Arial"/>
              </w:rPr>
              <w:fldChar w:fldCharType="separate"/>
            </w:r>
            <w:r w:rsidRPr="00A145BF">
              <w:rPr>
                <w:rFonts w:cs="Arial"/>
              </w:rPr>
              <w:fldChar w:fldCharType="end"/>
            </w:r>
          </w:p>
        </w:tc>
        <w:tc>
          <w:tcPr>
            <w:tcW w:w="1418" w:type="dxa"/>
            <w:vAlign w:val="center"/>
          </w:tcPr>
          <w:p w14:paraId="5B2FA7CB"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14:paraId="4E450CC2" w14:textId="77777777"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4A074B8A"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14E9B78A" w14:textId="77777777"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14:paraId="32FFD114" w14:textId="77777777" w:rsidTr="009E2BF0">
        <w:trPr>
          <w:trHeight w:val="680"/>
        </w:trPr>
        <w:tc>
          <w:tcPr>
            <w:tcW w:w="817" w:type="dxa"/>
          </w:tcPr>
          <w:p w14:paraId="6D6565E6" w14:textId="77777777"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96A8F">
              <w:rPr>
                <w:rFonts w:cs="Arial"/>
              </w:rPr>
            </w:r>
            <w:r w:rsidR="00A96A8F">
              <w:rPr>
                <w:rFonts w:cs="Arial"/>
              </w:rPr>
              <w:fldChar w:fldCharType="separate"/>
            </w:r>
            <w:r w:rsidRPr="00A145BF">
              <w:rPr>
                <w:rFonts w:cs="Arial"/>
              </w:rPr>
              <w:fldChar w:fldCharType="end"/>
            </w:r>
          </w:p>
        </w:tc>
        <w:tc>
          <w:tcPr>
            <w:tcW w:w="1418" w:type="dxa"/>
            <w:vAlign w:val="center"/>
          </w:tcPr>
          <w:p w14:paraId="66031CB1"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14:paraId="2070A11F" w14:textId="77777777"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1BE1EE8B"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4588FA86" w14:textId="77777777"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14:paraId="353BC75F" w14:textId="77777777" w:rsidTr="009E2BF0">
        <w:trPr>
          <w:trHeight w:val="680"/>
        </w:trPr>
        <w:tc>
          <w:tcPr>
            <w:tcW w:w="817" w:type="dxa"/>
          </w:tcPr>
          <w:p w14:paraId="1B04C369" w14:textId="77777777"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96A8F">
              <w:rPr>
                <w:rFonts w:cs="Arial"/>
              </w:rPr>
            </w:r>
            <w:r w:rsidR="00A96A8F">
              <w:rPr>
                <w:rFonts w:cs="Arial"/>
              </w:rPr>
              <w:fldChar w:fldCharType="separate"/>
            </w:r>
            <w:r w:rsidRPr="00A145BF">
              <w:rPr>
                <w:rFonts w:cs="Arial"/>
              </w:rPr>
              <w:fldChar w:fldCharType="end"/>
            </w:r>
          </w:p>
        </w:tc>
        <w:tc>
          <w:tcPr>
            <w:tcW w:w="1418" w:type="dxa"/>
            <w:vAlign w:val="center"/>
          </w:tcPr>
          <w:p w14:paraId="20C95023"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14:paraId="66142302" w14:textId="77777777"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2D8FEAD4"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05309E76" w14:textId="77777777"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r w:rsidR="009E2BF0" w:rsidRPr="008910B8" w14:paraId="671B56D4" w14:textId="77777777" w:rsidTr="009E2BF0">
        <w:trPr>
          <w:trHeight w:val="680"/>
        </w:trPr>
        <w:tc>
          <w:tcPr>
            <w:tcW w:w="817" w:type="dxa"/>
          </w:tcPr>
          <w:p w14:paraId="515C4B52" w14:textId="77777777" w:rsidR="009E2BF0" w:rsidRPr="008910B8" w:rsidRDefault="009E2BF0" w:rsidP="00C81C2A">
            <w:pPr>
              <w:spacing w:before="120" w:after="40"/>
              <w:jc w:val="center"/>
              <w:rPr>
                <w:rFonts w:cs="Arial"/>
              </w:rPr>
            </w:pPr>
            <w:r w:rsidRPr="00A145BF">
              <w:rPr>
                <w:rFonts w:cs="Arial"/>
              </w:rPr>
              <w:fldChar w:fldCharType="begin">
                <w:ffData>
                  <w:name w:val="Dropdown1"/>
                  <w:enabled/>
                  <w:calcOnExit w:val="0"/>
                  <w:ddList>
                    <w:listEntry w:val="?"/>
                    <w:listEntry w:val="Agrar"/>
                    <w:listEntry w:val="Fisch"/>
                    <w:listEntry w:val="DAWI"/>
                  </w:ddList>
                </w:ffData>
              </w:fldChar>
            </w:r>
            <w:r w:rsidRPr="00A145BF">
              <w:rPr>
                <w:rFonts w:cs="Arial"/>
              </w:rPr>
              <w:instrText xml:space="preserve"> FORMDROPDOWN </w:instrText>
            </w:r>
            <w:r w:rsidR="00A96A8F">
              <w:rPr>
                <w:rFonts w:cs="Arial"/>
              </w:rPr>
            </w:r>
            <w:r w:rsidR="00A96A8F">
              <w:rPr>
                <w:rFonts w:cs="Arial"/>
              </w:rPr>
              <w:fldChar w:fldCharType="separate"/>
            </w:r>
            <w:r w:rsidRPr="00A145BF">
              <w:rPr>
                <w:rFonts w:cs="Arial"/>
              </w:rPr>
              <w:fldChar w:fldCharType="end"/>
            </w:r>
          </w:p>
        </w:tc>
        <w:tc>
          <w:tcPr>
            <w:tcW w:w="1418" w:type="dxa"/>
            <w:vAlign w:val="center"/>
          </w:tcPr>
          <w:p w14:paraId="5CC27163"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3969" w:type="dxa"/>
            <w:vAlign w:val="center"/>
          </w:tcPr>
          <w:p w14:paraId="2A84D2AF" w14:textId="77777777" w:rsidR="009E2BF0" w:rsidRPr="007E46EC" w:rsidRDefault="009E2BF0" w:rsidP="00C81C2A">
            <w:pPr>
              <w:spacing w:before="120" w:after="40"/>
              <w:rPr>
                <w:rFonts w:cs="Arial"/>
                <w:color w:val="221E1F"/>
              </w:rPr>
            </w:pP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701" w:type="dxa"/>
            <w:vAlign w:val="center"/>
          </w:tcPr>
          <w:p w14:paraId="449356BF" w14:textId="77777777" w:rsidR="009E2BF0" w:rsidRPr="008910B8" w:rsidRDefault="009E2BF0" w:rsidP="00C81C2A">
            <w:pPr>
              <w:spacing w:before="120" w:after="40"/>
              <w:rPr>
                <w:rFonts w:cs="Arial"/>
                <w:color w:val="221E1F"/>
              </w:rPr>
            </w:pPr>
            <w:r>
              <w:rPr>
                <w:rFonts w:cs="Arial"/>
              </w:rPr>
              <w:fldChar w:fldCharType="begin">
                <w:ffData>
                  <w:name w:val=""/>
                  <w:enabled/>
                  <w:calcOnExit w:val="0"/>
                  <w:textInput>
                    <w:maxLength w:val="25"/>
                  </w:textInput>
                </w:ffData>
              </w:fldChar>
            </w:r>
            <w:r>
              <w:rPr>
                <w:rFonts w:cs="Arial"/>
              </w:rPr>
              <w:instrText xml:space="preserve"> FORMTEXT </w:instrText>
            </w:r>
            <w:r>
              <w:rPr>
                <w:rFonts w:cs="Arial"/>
              </w:rPr>
            </w:r>
            <w:r>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Pr>
                <w:rFonts w:cs="Arial"/>
              </w:rPr>
              <w:fldChar w:fldCharType="end"/>
            </w:r>
          </w:p>
        </w:tc>
        <w:tc>
          <w:tcPr>
            <w:tcW w:w="1842" w:type="dxa"/>
            <w:vAlign w:val="center"/>
          </w:tcPr>
          <w:p w14:paraId="6373A8B0" w14:textId="77777777" w:rsidR="009E2BF0" w:rsidRPr="00C81C2A" w:rsidRDefault="009E2BF0" w:rsidP="00C81C2A">
            <w:pPr>
              <w:spacing w:before="120" w:after="40"/>
              <w:jc w:val="right"/>
              <w:rPr>
                <w:rFonts w:cs="Arial"/>
                <w:color w:val="221E1F"/>
              </w:rPr>
            </w:pPr>
            <w:r w:rsidRPr="00C81C2A">
              <w:rPr>
                <w:rFonts w:cs="Arial"/>
              </w:rPr>
              <w:fldChar w:fldCharType="begin">
                <w:ffData>
                  <w:name w:val=""/>
                  <w:enabled/>
                  <w:calcOnExit w:val="0"/>
                  <w:textInput>
                    <w:type w:val="number"/>
                    <w:format w:val="#.##0,00 €;(#.##0,00 €)"/>
                  </w:textInput>
                </w:ffData>
              </w:fldChar>
            </w:r>
            <w:r w:rsidRPr="00C81C2A">
              <w:rPr>
                <w:rFonts w:cs="Arial"/>
              </w:rPr>
              <w:instrText xml:space="preserve"> FORMTEXT </w:instrText>
            </w:r>
            <w:r w:rsidRPr="00C81C2A">
              <w:rPr>
                <w:rFonts w:cs="Arial"/>
              </w:rPr>
            </w:r>
            <w:r w:rsidRPr="00C81C2A">
              <w:rPr>
                <w:rFonts w:cs="Arial"/>
              </w:rPr>
              <w:fldChar w:fldCharType="separate"/>
            </w:r>
            <w:r w:rsidR="00281F88">
              <w:rPr>
                <w:rFonts w:cs="Arial"/>
                <w:noProof/>
              </w:rPr>
              <w:t> </w:t>
            </w:r>
            <w:r w:rsidR="00281F88">
              <w:rPr>
                <w:rFonts w:cs="Arial"/>
                <w:noProof/>
              </w:rPr>
              <w:t> </w:t>
            </w:r>
            <w:r w:rsidR="00281F88">
              <w:rPr>
                <w:rFonts w:cs="Arial"/>
                <w:noProof/>
              </w:rPr>
              <w:t> </w:t>
            </w:r>
            <w:r w:rsidR="00281F88">
              <w:rPr>
                <w:rFonts w:cs="Arial"/>
                <w:noProof/>
              </w:rPr>
              <w:t> </w:t>
            </w:r>
            <w:r w:rsidR="00281F88">
              <w:rPr>
                <w:rFonts w:cs="Arial"/>
                <w:noProof/>
              </w:rPr>
              <w:t> </w:t>
            </w:r>
            <w:r w:rsidRPr="00C81C2A">
              <w:rPr>
                <w:rFonts w:cs="Arial"/>
              </w:rPr>
              <w:fldChar w:fldCharType="end"/>
            </w:r>
          </w:p>
        </w:tc>
      </w:tr>
    </w:tbl>
    <w:p w14:paraId="1EDEFCA0" w14:textId="77777777" w:rsidR="00DE43B5" w:rsidRDefault="00DE43B5" w:rsidP="00D77A8D">
      <w:pPr>
        <w:pStyle w:val="Hinweis"/>
      </w:pPr>
    </w:p>
    <w:p w14:paraId="6B8E5865" w14:textId="77777777" w:rsidR="00371E02" w:rsidRDefault="00371E02" w:rsidP="00D77A8D">
      <w:pPr>
        <w:pStyle w:val="Hinweis"/>
      </w:pPr>
    </w:p>
    <w:p w14:paraId="4EE20577" w14:textId="77777777" w:rsidR="001865EF" w:rsidRPr="0030718A" w:rsidRDefault="001865EF" w:rsidP="00D77A8D">
      <w:pPr>
        <w:pStyle w:val="Hinweis"/>
      </w:pPr>
      <w:r w:rsidRPr="0030718A">
        <w:t>Hinweise:</w:t>
      </w:r>
    </w:p>
    <w:p w14:paraId="4FF879ED" w14:textId="77777777" w:rsidR="001865EF" w:rsidRPr="0030718A" w:rsidRDefault="001865EF" w:rsidP="0030718A">
      <w:pPr>
        <w:pStyle w:val="Listenabsatz"/>
        <w:numPr>
          <w:ilvl w:val="0"/>
          <w:numId w:val="20"/>
        </w:numPr>
        <w:spacing w:before="120" w:after="120"/>
        <w:rPr>
          <w:szCs w:val="22"/>
        </w:rPr>
      </w:pPr>
      <w:r w:rsidRPr="0030718A">
        <w:rPr>
          <w:szCs w:val="22"/>
        </w:rPr>
        <w:t xml:space="preserve">Falls das antragstellende Unternehmen mit anderen Unternehmen als </w:t>
      </w:r>
      <w:r w:rsidRPr="0030718A">
        <w:rPr>
          <w:i/>
          <w:szCs w:val="22"/>
        </w:rPr>
        <w:t>ein einziges Unternehmen</w:t>
      </w:r>
      <w:r w:rsidRPr="0030718A">
        <w:rPr>
          <w:rStyle w:val="Endnotenzeichen"/>
          <w:i/>
          <w:szCs w:val="22"/>
        </w:rPr>
        <w:endnoteReference w:id="5"/>
      </w:r>
      <w:r w:rsidRPr="0030718A">
        <w:rPr>
          <w:szCs w:val="22"/>
        </w:rPr>
        <w:t xml:space="preserve"> anzusehen sind, sind auch De-minimis-Beihilfen anzugeben, die diese anderen Unternehmen erhalten haben.</w:t>
      </w:r>
    </w:p>
    <w:p w14:paraId="0A6A4ED2" w14:textId="77777777" w:rsidR="001865EF" w:rsidRPr="0030718A" w:rsidRDefault="001865EF" w:rsidP="0030718A">
      <w:pPr>
        <w:pStyle w:val="Listenabsatz"/>
        <w:numPr>
          <w:ilvl w:val="0"/>
          <w:numId w:val="20"/>
        </w:numPr>
        <w:spacing w:before="120" w:after="120"/>
        <w:rPr>
          <w:szCs w:val="22"/>
        </w:rPr>
      </w:pPr>
      <w:r w:rsidRPr="0030718A">
        <w:rPr>
          <w:szCs w:val="22"/>
        </w:rPr>
        <w:t xml:space="preserve">Falls das </w:t>
      </w:r>
      <w:r w:rsidR="0030718A" w:rsidRPr="0030718A">
        <w:rPr>
          <w:szCs w:val="22"/>
        </w:rPr>
        <w:t xml:space="preserve">antragstellende </w:t>
      </w:r>
      <w:r w:rsidRPr="0030718A">
        <w:rPr>
          <w:szCs w:val="22"/>
        </w:rPr>
        <w:t xml:space="preserve">Unternehmen aus einer </w:t>
      </w:r>
      <w:r w:rsidRPr="0030718A">
        <w:rPr>
          <w:i/>
          <w:szCs w:val="22"/>
        </w:rPr>
        <w:t xml:space="preserve">Fusion </w:t>
      </w:r>
      <w:r w:rsidRPr="0030718A">
        <w:rPr>
          <w:szCs w:val="22"/>
        </w:rPr>
        <w:t xml:space="preserve">oder </w:t>
      </w:r>
      <w:r w:rsidRPr="0030718A">
        <w:rPr>
          <w:i/>
          <w:szCs w:val="22"/>
        </w:rPr>
        <w:t>Übernahme</w:t>
      </w:r>
      <w:r w:rsidRPr="0030718A">
        <w:rPr>
          <w:szCs w:val="22"/>
        </w:rPr>
        <w:t xml:space="preserve"> hervorgegangen ist, sind auch diejenigen De-minimis-Beihilfen anzugeben, die den beteiligten Unternehmen vor der Fusion bzw. Übernahme </w:t>
      </w:r>
      <w:r w:rsidRPr="00DA4CA7">
        <w:rPr>
          <w:szCs w:val="22"/>
        </w:rPr>
        <w:t xml:space="preserve">gewährt </w:t>
      </w:r>
      <w:r w:rsidRPr="0030718A">
        <w:rPr>
          <w:szCs w:val="22"/>
        </w:rPr>
        <w:t xml:space="preserve">wurden. Im Falle einer </w:t>
      </w:r>
      <w:r w:rsidRPr="0030718A">
        <w:rPr>
          <w:i/>
          <w:szCs w:val="22"/>
        </w:rPr>
        <w:t>Aufspaltung</w:t>
      </w:r>
      <w:r w:rsidRPr="0030718A">
        <w:rPr>
          <w:rStyle w:val="Endnotenzeichen"/>
          <w:i/>
          <w:szCs w:val="22"/>
        </w:rPr>
        <w:endnoteReference w:id="6"/>
      </w:r>
      <w:r w:rsidRPr="0030718A">
        <w:rPr>
          <w:szCs w:val="22"/>
        </w:rPr>
        <w:t xml:space="preserve"> sind zuvor gewährte De-minimis-Beihilfen anteilig anzugeben.</w:t>
      </w:r>
    </w:p>
    <w:p w14:paraId="2B5E79F9" w14:textId="77777777" w:rsidR="007D2334" w:rsidRPr="00BD33F7" w:rsidRDefault="0016132E" w:rsidP="0030718A">
      <w:pPr>
        <w:spacing w:before="120" w:after="120"/>
        <w:rPr>
          <w:szCs w:val="24"/>
        </w:rPr>
      </w:pPr>
      <w:r w:rsidRPr="00BD33F7">
        <w:rPr>
          <w:szCs w:val="24"/>
        </w:rPr>
        <w:t>Mir ist bekannt, dass die vorstehenden Angaben subventionserheblich</w:t>
      </w:r>
      <w:r w:rsidR="007D2334" w:rsidRPr="00BD33F7">
        <w:rPr>
          <w:szCs w:val="24"/>
        </w:rPr>
        <w:t xml:space="preserve"> im Sinne von § 264 StGB in Ver</w:t>
      </w:r>
      <w:r w:rsidRPr="00BD33F7">
        <w:rPr>
          <w:szCs w:val="24"/>
        </w:rPr>
        <w:t>bindung mit § 3 Subventionsgesetz sind</w:t>
      </w:r>
      <w:r w:rsidR="00A3497B" w:rsidRPr="00BD33F7">
        <w:rPr>
          <w:szCs w:val="24"/>
        </w:rPr>
        <w:t xml:space="preserve"> und dass Subventionsbetrug strafbar ist</w:t>
      </w:r>
      <w:r w:rsidRPr="00BD33F7">
        <w:rPr>
          <w:szCs w:val="24"/>
        </w:rPr>
        <w:t xml:space="preserve">. Ich verpflichte mich, </w:t>
      </w:r>
      <w:r w:rsidR="00A3497B" w:rsidRPr="00BD33F7">
        <w:rPr>
          <w:szCs w:val="24"/>
        </w:rPr>
        <w:t xml:space="preserve">unverzüglich </w:t>
      </w:r>
      <w:r w:rsidR="007D2334" w:rsidRPr="00BD33F7">
        <w:rPr>
          <w:szCs w:val="24"/>
        </w:rPr>
        <w:t>Änderungen der vorgenannten An</w:t>
      </w:r>
      <w:r w:rsidRPr="00BD33F7">
        <w:rPr>
          <w:szCs w:val="24"/>
        </w:rPr>
        <w:t xml:space="preserve">gaben </w:t>
      </w:r>
      <w:r w:rsidR="00E12EFA" w:rsidRPr="00BD33F7">
        <w:rPr>
          <w:szCs w:val="24"/>
        </w:rPr>
        <w:t>mitzuteilen</w:t>
      </w:r>
      <w:r w:rsidRPr="00BD33F7">
        <w:rPr>
          <w:szCs w:val="24"/>
        </w:rPr>
        <w:t xml:space="preserve">, </w:t>
      </w:r>
      <w:r w:rsidR="00E12EFA" w:rsidRPr="00BD33F7">
        <w:rPr>
          <w:szCs w:val="24"/>
        </w:rPr>
        <w:t>sobald mir diese bekannt werden</w:t>
      </w:r>
      <w:r w:rsidRPr="00BD33F7">
        <w:rPr>
          <w:szCs w:val="24"/>
        </w:rPr>
        <w:t xml:space="preserve">. </w:t>
      </w:r>
    </w:p>
    <w:p w14:paraId="627A1B53" w14:textId="77777777" w:rsidR="00CB166F" w:rsidRDefault="00CB166F" w:rsidP="0016132E">
      <w:pPr>
        <w:rPr>
          <w:szCs w:val="24"/>
        </w:rPr>
      </w:pPr>
    </w:p>
    <w:p w14:paraId="01771F24" w14:textId="77777777" w:rsidR="00A50CB0" w:rsidRDefault="00A50CB0" w:rsidP="0016132E">
      <w:pPr>
        <w:rPr>
          <w:szCs w:val="24"/>
        </w:rPr>
      </w:pPr>
    </w:p>
    <w:p w14:paraId="51F24F57" w14:textId="77777777" w:rsidR="00A50CB0" w:rsidRDefault="00A50CB0" w:rsidP="0016132E">
      <w:pPr>
        <w:rPr>
          <w:szCs w:val="24"/>
        </w:rPr>
      </w:pPr>
    </w:p>
    <w:p w14:paraId="57DA9D57" w14:textId="77777777" w:rsidR="00E6226E" w:rsidRPr="00BD33F7" w:rsidRDefault="00E6226E" w:rsidP="0016132E">
      <w:pPr>
        <w:rPr>
          <w:szCs w:val="24"/>
        </w:rPr>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8"/>
      </w:tblGrid>
      <w:tr w:rsidR="007D2334" w:rsidRPr="00BD33F7" w14:paraId="427357E7" w14:textId="77777777" w:rsidTr="00BD33F7">
        <w:tc>
          <w:tcPr>
            <w:tcW w:w="3369" w:type="dxa"/>
          </w:tcPr>
          <w:p w14:paraId="78D2E4A6" w14:textId="77777777" w:rsidR="007D2334" w:rsidRPr="00BD33F7" w:rsidRDefault="004103D3" w:rsidP="0016132E">
            <w:pPr>
              <w:rPr>
                <w:szCs w:val="24"/>
              </w:rPr>
            </w:pPr>
            <w:r w:rsidRPr="00BD33F7">
              <w:rPr>
                <w:szCs w:val="24"/>
              </w:rPr>
              <w:t>O</w:t>
            </w:r>
            <w:r w:rsidR="007D2334" w:rsidRPr="00BD33F7">
              <w:rPr>
                <w:szCs w:val="24"/>
              </w:rPr>
              <w:t>rt/Datum</w:t>
            </w:r>
          </w:p>
        </w:tc>
        <w:tc>
          <w:tcPr>
            <w:tcW w:w="6378" w:type="dxa"/>
          </w:tcPr>
          <w:p w14:paraId="4D9AB089" w14:textId="77777777" w:rsidR="007D2334" w:rsidRPr="00BD33F7" w:rsidRDefault="00696920" w:rsidP="0044448C">
            <w:pPr>
              <w:rPr>
                <w:szCs w:val="24"/>
              </w:rPr>
            </w:pPr>
            <w:r w:rsidRPr="00BD33F7">
              <w:rPr>
                <w:szCs w:val="24"/>
              </w:rPr>
              <w:t xml:space="preserve">Stempel / </w:t>
            </w:r>
            <w:r w:rsidR="007D2334" w:rsidRPr="00BD33F7">
              <w:rPr>
                <w:szCs w:val="24"/>
              </w:rPr>
              <w:t>Rechtsverbindliche Unterschrift</w:t>
            </w:r>
            <w:r w:rsidR="0044448C">
              <w:rPr>
                <w:szCs w:val="24"/>
              </w:rPr>
              <w:t xml:space="preserve"> </w:t>
            </w:r>
            <w:r w:rsidR="007D2334" w:rsidRPr="00BD33F7">
              <w:rPr>
                <w:szCs w:val="24"/>
              </w:rPr>
              <w:t>Antragstelle</w:t>
            </w:r>
            <w:r w:rsidR="0044448C">
              <w:rPr>
                <w:szCs w:val="24"/>
              </w:rPr>
              <w:t>nde:r</w:t>
            </w:r>
          </w:p>
        </w:tc>
      </w:tr>
    </w:tbl>
    <w:p w14:paraId="5E00147B" w14:textId="77777777" w:rsidR="00E6226E" w:rsidRDefault="00E6226E" w:rsidP="00294CF8">
      <w:pPr>
        <w:pStyle w:val="Endnotentext"/>
        <w:spacing w:before="120" w:after="120"/>
        <w:rPr>
          <w:b/>
          <w:sz w:val="6"/>
          <w:szCs w:val="6"/>
        </w:rPr>
      </w:pPr>
      <w:r>
        <w:rPr>
          <w:b/>
          <w:sz w:val="6"/>
          <w:szCs w:val="6"/>
        </w:rPr>
        <w:br w:type="page"/>
      </w:r>
    </w:p>
    <w:p w14:paraId="441E8B2D" w14:textId="77777777" w:rsidR="0004347C" w:rsidRPr="00106B64" w:rsidRDefault="0004347C" w:rsidP="00294CF8">
      <w:pPr>
        <w:pStyle w:val="Endnotentext"/>
        <w:spacing w:before="120" w:after="120"/>
        <w:rPr>
          <w:b/>
          <w:sz w:val="6"/>
          <w:szCs w:val="6"/>
        </w:rPr>
      </w:pPr>
    </w:p>
    <w:sectPr w:rsidR="0004347C" w:rsidRPr="00106B64" w:rsidSect="009E2BF0">
      <w:headerReference w:type="even" r:id="rId8"/>
      <w:headerReference w:type="default" r:id="rId9"/>
      <w:footerReference w:type="default" r:id="rId10"/>
      <w:headerReference w:type="first" r:id="rId11"/>
      <w:footerReference w:type="first" r:id="rId12"/>
      <w:footnotePr>
        <w:numFmt w:val="chicago"/>
      </w:footnotePr>
      <w:endnotePr>
        <w:numFmt w:val="decimal"/>
      </w:endnotePr>
      <w:pgSz w:w="11906" w:h="16838"/>
      <w:pgMar w:top="1134" w:right="1021" w:bottom="1134" w:left="102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4E5C8" w14:textId="77777777" w:rsidR="000526B4" w:rsidRDefault="000526B4" w:rsidP="0078608C">
      <w:pPr>
        <w:spacing w:before="0" w:after="0"/>
      </w:pPr>
      <w:r>
        <w:separator/>
      </w:r>
    </w:p>
  </w:endnote>
  <w:endnote w:type="continuationSeparator" w:id="0">
    <w:p w14:paraId="5346218C" w14:textId="77777777" w:rsidR="000526B4" w:rsidRDefault="000526B4" w:rsidP="0078608C">
      <w:pPr>
        <w:spacing w:before="0" w:after="0"/>
      </w:pPr>
      <w:r>
        <w:continuationSeparator/>
      </w:r>
    </w:p>
  </w:endnote>
  <w:endnote w:id="1">
    <w:p w14:paraId="55E9C849" w14:textId="77777777" w:rsidR="00DE43B5" w:rsidRPr="00CB166F" w:rsidRDefault="00DE43B5" w:rsidP="00DE43B5">
      <w:pPr>
        <w:pStyle w:val="Hinweis"/>
        <w:rPr>
          <w:b w:val="0"/>
        </w:rPr>
      </w:pPr>
      <w:r w:rsidRPr="00CB166F">
        <w:t>Erläuterungen</w:t>
      </w:r>
    </w:p>
    <w:p w14:paraId="04B572D0" w14:textId="77777777" w:rsidR="00DE43B5" w:rsidRPr="00CB166F" w:rsidRDefault="00DE43B5" w:rsidP="00DE43B5">
      <w:pPr>
        <w:pStyle w:val="Num1"/>
      </w:pPr>
      <w:r w:rsidRPr="00CB166F">
        <w:rPr>
          <w:rStyle w:val="Endnotenzeichen"/>
          <w:sz w:val="22"/>
          <w:vertAlign w:val="baseline"/>
        </w:rPr>
        <w:endnoteRef/>
      </w:r>
      <w:r w:rsidRPr="00CB166F">
        <w:t xml:space="preserve"> </w:t>
      </w:r>
      <w:r w:rsidRPr="00CB166F">
        <w:tab/>
      </w:r>
      <w:r w:rsidR="00B94D02">
        <w:rPr>
          <w:u w:val="single"/>
        </w:rPr>
        <w:t>Allgemein</w:t>
      </w:r>
      <w:r w:rsidRPr="00294CF8">
        <w:rPr>
          <w:u w:val="single"/>
        </w:rPr>
        <w:t>e</w:t>
      </w:r>
      <w:r w:rsidR="00B94D02">
        <w:rPr>
          <w:u w:val="single"/>
        </w:rPr>
        <w:t xml:space="preserve"> De</w:t>
      </w:r>
      <w:r w:rsidRPr="00294CF8">
        <w:rPr>
          <w:u w:val="single"/>
        </w:rPr>
        <w:t>-minimis-Beihilfen:</w:t>
      </w:r>
      <w:r w:rsidRPr="00CB166F">
        <w:t xml:space="preserve"> Beihilfen im Sinne der Verordnung (EG) Nr. 1407/2013 der Kommission vom 18. Dezember 2013 über die Anwendung der Artikel 107 und 108 des Vertrags über die Arbeitsweise der Europäischen Union auf De-minimis-Beihilfen (ABl.EG Nr. L 352/1 v. 24.12.2013)</w:t>
      </w:r>
      <w:r w:rsidRPr="00CB166F">
        <w:rPr>
          <w:color w:val="221E1F"/>
        </w:rPr>
        <w:t>.</w:t>
      </w:r>
    </w:p>
  </w:endnote>
  <w:endnote w:id="2">
    <w:p w14:paraId="40024451" w14:textId="77777777" w:rsidR="00786C76" w:rsidRPr="00CB166F" w:rsidRDefault="00786C76" w:rsidP="00786C76">
      <w:pPr>
        <w:pStyle w:val="Num1"/>
      </w:pPr>
      <w:r w:rsidRPr="00CB166F">
        <w:rPr>
          <w:rStyle w:val="Endnotenzeichen"/>
          <w:sz w:val="22"/>
          <w:vertAlign w:val="baseline"/>
        </w:rPr>
        <w:endnoteRef/>
      </w:r>
      <w:r w:rsidRPr="00CB166F">
        <w:t xml:space="preserve"> </w:t>
      </w:r>
      <w:r w:rsidRPr="00CB166F">
        <w:tab/>
      </w:r>
      <w:r w:rsidRPr="00CB166F">
        <w:rPr>
          <w:u w:val="single"/>
        </w:rPr>
        <w:t>De-minimis-Beihilfen im Agrarsektor</w:t>
      </w:r>
      <w:r w:rsidRPr="00CB166F">
        <w:t xml:space="preserve">: Beihilfen im Sinne der Verordnung (EU) Nr. 1408/2013 der Kommission vom 18. Dezember 2013 über die Anwendung der Artikel 107 und 108 des Vertrags über die Arbeitsweise der Europäischen Union auf De-minimis-Beihilfen im Agrarsektor (ABl.EU Nr. L 352/9 v. 24.12.2013) </w:t>
      </w:r>
      <w:r w:rsidRPr="00CB166F">
        <w:rPr>
          <w:i/>
          <w:u w:val="single"/>
        </w:rPr>
        <w:t>oder</w:t>
      </w:r>
      <w:r w:rsidR="00B94D02">
        <w:rPr>
          <w:i/>
          <w:u w:val="single"/>
        </w:rPr>
        <w:t xml:space="preserve"> </w:t>
      </w:r>
      <w:r w:rsidR="00B94D02" w:rsidRPr="00661557">
        <w:t xml:space="preserve">dieser </w:t>
      </w:r>
      <w:r w:rsidRPr="00CB166F">
        <w:t xml:space="preserve">Verordnung </w:t>
      </w:r>
      <w:r w:rsidR="00B94D02">
        <w:t xml:space="preserve">geändert durch Verordnung </w:t>
      </w:r>
      <w:r w:rsidRPr="00CB166F">
        <w:t>(E</w:t>
      </w:r>
      <w:r w:rsidR="00B94D02">
        <w:t>U</w:t>
      </w:r>
      <w:r w:rsidRPr="00CB166F">
        <w:t xml:space="preserve">) Nr. </w:t>
      </w:r>
      <w:r w:rsidR="00B94D02">
        <w:t>2019</w:t>
      </w:r>
      <w:r w:rsidRPr="00CB166F">
        <w:t>/</w:t>
      </w:r>
      <w:r w:rsidR="00B94D02">
        <w:t>316 v. 21.02.2019 (ABl.EU Nr. L15/1).</w:t>
      </w:r>
    </w:p>
  </w:endnote>
  <w:endnote w:id="3">
    <w:p w14:paraId="3203BE74" w14:textId="77777777" w:rsidR="00073D47" w:rsidRPr="006D4507" w:rsidRDefault="00073D47" w:rsidP="00661557">
      <w:pPr>
        <w:pStyle w:val="Num1"/>
      </w:pPr>
      <w:r w:rsidRPr="00661557">
        <w:rPr>
          <w:rStyle w:val="Endnotenzeichen"/>
          <w:sz w:val="22"/>
          <w:vertAlign w:val="baseline"/>
        </w:rPr>
        <w:endnoteRef/>
      </w:r>
      <w:r w:rsidRPr="00661557">
        <w:rPr>
          <w:sz w:val="22"/>
        </w:rPr>
        <w:t xml:space="preserve"> </w:t>
      </w:r>
      <w:r w:rsidRPr="006D4507">
        <w:t xml:space="preserve"> </w:t>
      </w:r>
      <w:r w:rsidR="006D4507">
        <w:t xml:space="preserve"> </w:t>
      </w:r>
      <w:r w:rsidRPr="00661557">
        <w:rPr>
          <w:u w:val="single"/>
        </w:rPr>
        <w:t>De-minimis Beihilfen im Fischerei-/Aquakultursektor</w:t>
      </w:r>
      <w:r w:rsidRPr="006D4507">
        <w:t xml:space="preserve">: </w:t>
      </w:r>
      <w:r>
        <w:t xml:space="preserve">Beihilfen im Sinne der Verordnung (EU) Nr. 717/2014 der </w:t>
      </w:r>
      <w:r w:rsidR="006D4507">
        <w:t>Kommission</w:t>
      </w:r>
      <w:r>
        <w:t xml:space="preserve"> vom 27.Juni 2014 über die Anwendung der Artikel 107 und 108 des Vertrags über die Arbeitsweise der Europäischen Union auf De-minimis-Beihilfen im Fischerei- und Aquakultursektor (ABl.EU Nr. L 190/45 v. 26.06.2014)</w:t>
      </w:r>
    </w:p>
  </w:endnote>
  <w:endnote w:id="4">
    <w:p w14:paraId="54AE389D" w14:textId="77777777" w:rsidR="00786C76" w:rsidRPr="00CB166F" w:rsidRDefault="00786C76" w:rsidP="00786C76">
      <w:pPr>
        <w:pStyle w:val="Num1"/>
      </w:pPr>
      <w:r w:rsidRPr="00CB166F">
        <w:rPr>
          <w:rStyle w:val="Endnotenzeichen"/>
          <w:sz w:val="22"/>
          <w:vertAlign w:val="baseline"/>
        </w:rPr>
        <w:endnoteRef/>
      </w:r>
      <w:r w:rsidRPr="00CB166F">
        <w:t xml:space="preserve"> </w:t>
      </w:r>
      <w:r w:rsidRPr="00CB166F">
        <w:tab/>
      </w:r>
      <w:r w:rsidRPr="00CB166F">
        <w:rPr>
          <w:u w:val="single"/>
        </w:rPr>
        <w:t>DAWI-De-minimis-Beihilfen:</w:t>
      </w:r>
      <w:r w:rsidRPr="00CB166F">
        <w:t xml:space="preserve"> Beihilfen im Sinne der Verordnung (EU) Nr. 360/2012 der Kommission vom 25. April 2012 über die Anwendung der Artikel 107 und 108 des Vertrags über die Arbeitsweise der Europäischen Union auf De-minimis-Beihilfen an Unternehmen, die Dienstleistungen von allgemeinem wirtschaftlichem Interesse erbringen (ABl.EU Nr. L 114/8 v. 26.4.2012).</w:t>
      </w:r>
    </w:p>
  </w:endnote>
  <w:endnote w:id="5">
    <w:p w14:paraId="3ABEBC06" w14:textId="77777777" w:rsidR="001865EF" w:rsidRPr="00CB166F" w:rsidRDefault="001865EF" w:rsidP="00294CF8">
      <w:pPr>
        <w:pStyle w:val="Num1"/>
      </w:pPr>
      <w:r w:rsidRPr="00CB166F">
        <w:rPr>
          <w:rStyle w:val="Endnotenzeichen"/>
          <w:sz w:val="22"/>
          <w:vertAlign w:val="baseline"/>
        </w:rPr>
        <w:endnoteRef/>
      </w:r>
      <w:r w:rsidRPr="00CB166F">
        <w:t xml:space="preserve"> </w:t>
      </w:r>
      <w:r w:rsidRPr="00CB166F">
        <w:tab/>
      </w:r>
      <w:r w:rsidRPr="00CB166F">
        <w:rPr>
          <w:u w:val="single"/>
        </w:rPr>
        <w:t>"Ein einziges Unternehmen":</w:t>
      </w:r>
      <w:r w:rsidRPr="00CB166F">
        <w:t xml:space="preserve"> Mehrere Unternehmen gelten gemäß Art. 2 Abs. 2 der Verordnung (EU) Nr. 1408/2013 als "ein einziges Unternehmen", wenn sie zueinander in mindestens einer der folgenden Beziehungen stehen: </w:t>
      </w:r>
    </w:p>
    <w:p w14:paraId="423FF59E" w14:textId="77777777"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 xml:space="preserve">Ein Unternehmen hält die Mehrheit der Stimmrechte der Anteilseigner oder Gesellschafter eines anderen Unternehmens; </w:t>
      </w:r>
    </w:p>
    <w:p w14:paraId="2ABE7429" w14:textId="77777777"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 xml:space="preserve">ein Unternehmen ist berechtigt, die Mehrheit der Mitglieder des Verwaltungs-, Leistungs- oder Aufsichtsgremiums eines anderen Unternehmens zu bestellen oder abzuberufen; </w:t>
      </w:r>
    </w:p>
    <w:p w14:paraId="677B007D" w14:textId="77777777"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ein Unternehmen ist gemäß einem mit einem anderen Unternehmen geschlossenen Vertrag oder aufgrund einer Klausel in dessen Satzung berechtigt, einen beherrschenden Einfluss auf dieses Unternehmen auszuüben;</w:t>
      </w:r>
    </w:p>
    <w:p w14:paraId="74CEB311" w14:textId="77777777" w:rsidR="001865EF" w:rsidRPr="00E6226E" w:rsidRDefault="001865EF" w:rsidP="00143112">
      <w:pPr>
        <w:pStyle w:val="Listenabsatz"/>
        <w:numPr>
          <w:ilvl w:val="0"/>
          <w:numId w:val="19"/>
        </w:numPr>
        <w:spacing w:line="264" w:lineRule="auto"/>
        <w:ind w:left="568" w:hanging="284"/>
        <w:contextualSpacing w:val="0"/>
        <w:rPr>
          <w:sz w:val="20"/>
        </w:rPr>
      </w:pPr>
      <w:r w:rsidRPr="00E6226E">
        <w:rPr>
          <w:sz w:val="20"/>
        </w:rPr>
        <w:t>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14:paraId="38B89673" w14:textId="77777777" w:rsidR="001865EF" w:rsidRPr="00E6226E" w:rsidRDefault="001865EF" w:rsidP="00143112">
      <w:pPr>
        <w:pStyle w:val="Endnotentext"/>
        <w:spacing w:before="60" w:after="60" w:line="264" w:lineRule="auto"/>
        <w:ind w:left="284"/>
      </w:pPr>
      <w:r w:rsidRPr="00E6226E">
        <w:t>Auch Unternehmen, die über ein anderes Unternehmen oder mehrere andere Unternehmen zueinander in einer vorgenannten der Beziehungen stehen, werden als ein einziges Unternehmen betrachtet.</w:t>
      </w:r>
    </w:p>
  </w:endnote>
  <w:endnote w:id="6">
    <w:p w14:paraId="1C709C9C" w14:textId="77777777" w:rsidR="001865EF" w:rsidRPr="00CB166F" w:rsidRDefault="001865EF" w:rsidP="00294CF8">
      <w:pPr>
        <w:pStyle w:val="Num1"/>
      </w:pPr>
      <w:r w:rsidRPr="00CB166F">
        <w:rPr>
          <w:rStyle w:val="Endnotenzeichen"/>
          <w:sz w:val="22"/>
          <w:vertAlign w:val="baseline"/>
        </w:rPr>
        <w:endnoteRef/>
      </w:r>
      <w:r w:rsidRPr="00CB166F">
        <w:t xml:space="preserve"> </w:t>
      </w:r>
      <w:r w:rsidRPr="00CB166F">
        <w:tab/>
      </w:r>
      <w:r w:rsidRPr="00CB166F">
        <w:rPr>
          <w:u w:val="single"/>
        </w:rPr>
        <w:t>Unternehmensaufspaltung:</w:t>
      </w:r>
      <w:r w:rsidRPr="00CB166F">
        <w:t xml:space="preserve"> De-minimis-Beihilfen, die vor der Aufspaltung gewährt wurden, werden gemäß </w:t>
      </w:r>
      <w:r w:rsidR="00CB166F">
        <w:t>Art. 3 Abs. 9 der Verordnung (EU</w:t>
      </w:r>
      <w:r w:rsidRPr="00CB166F">
        <w:t xml:space="preserve">) Nr. 1408/2013 demjenigen Unternehmen zugewiesen, dem die Beihilfen </w:t>
      </w:r>
      <w:r w:rsidR="00CB166F">
        <w:t>zu</w:t>
      </w:r>
      <w:r w:rsidRPr="00CB166F">
        <w:t>gute kommt (also grundsätzlich dem Unternehmen, das die Geschäftsbereiche übernommen hat). Ist dies nicht möglich, werden die Beihilfen den neuen Unternehmen auf der Grundlage des Buchwerts ihres Eigenkapitals zum Zeitpunkt der tatsächlichen Aufspaltung anteilig zugewiesen.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94DA6" w14:textId="7DC51E56" w:rsidR="0030718A" w:rsidRPr="00294CF8" w:rsidRDefault="00BC260A" w:rsidP="00294CF8">
    <w:pPr>
      <w:pStyle w:val="Fuzeile"/>
      <w:tabs>
        <w:tab w:val="clear" w:pos="9072"/>
        <w:tab w:val="right" w:pos="9781"/>
      </w:tabs>
    </w:pPr>
    <w:r>
      <w:rPr>
        <w:color w:val="808080" w:themeColor="background1" w:themeShade="80"/>
      </w:rPr>
      <w:fldChar w:fldCharType="begin"/>
    </w:r>
    <w:r>
      <w:rPr>
        <w:color w:val="808080" w:themeColor="background1" w:themeShade="80"/>
      </w:rPr>
      <w:instrText xml:space="preserve"> KEYWORDS   \* MERGEFORMAT </w:instrText>
    </w:r>
    <w:r>
      <w:rPr>
        <w:color w:val="808080" w:themeColor="background1" w:themeShade="80"/>
      </w:rPr>
      <w:fldChar w:fldCharType="separate"/>
    </w:r>
    <w:r w:rsidR="00A96A8F">
      <w:rPr>
        <w:color w:val="808080" w:themeColor="background1" w:themeShade="80"/>
      </w:rPr>
      <w:t>De-minimis-Erklaerung_ESF-ZGS_V2_0_230801</w:t>
    </w:r>
    <w:r>
      <w:rPr>
        <w:color w:val="808080" w:themeColor="background1" w:themeShade="80"/>
      </w:rPr>
      <w:fldChar w:fldCharType="end"/>
    </w:r>
    <w:r w:rsidR="00294CF8">
      <w:tab/>
    </w:r>
    <w:r w:rsidR="00294CF8">
      <w:tab/>
      <w:t xml:space="preserve">Seite </w:t>
    </w:r>
    <w:r w:rsidR="00294CF8">
      <w:fldChar w:fldCharType="begin"/>
    </w:r>
    <w:r w:rsidR="00294CF8">
      <w:instrText xml:space="preserve"> PAGE   \* MERGEFORMAT </w:instrText>
    </w:r>
    <w:r w:rsidR="00294CF8">
      <w:fldChar w:fldCharType="separate"/>
    </w:r>
    <w:r w:rsidR="00A96A8F">
      <w:rPr>
        <w:noProof/>
      </w:rPr>
      <w:t>2</w:t>
    </w:r>
    <w:r w:rsidR="00294CF8">
      <w:fldChar w:fldCharType="end"/>
    </w:r>
    <w:r w:rsidR="00294CF8">
      <w:t xml:space="preserve"> von </w:t>
    </w:r>
    <w:r w:rsidR="00A96A8F">
      <w:fldChar w:fldCharType="begin"/>
    </w:r>
    <w:r w:rsidR="00A96A8F">
      <w:instrText xml:space="preserve"> NUMPAGES   \* MERGEFORMAT </w:instrText>
    </w:r>
    <w:r w:rsidR="00A96A8F">
      <w:fldChar w:fldCharType="separate"/>
    </w:r>
    <w:r w:rsidR="00A96A8F">
      <w:rPr>
        <w:noProof/>
      </w:rPr>
      <w:t>3</w:t>
    </w:r>
    <w:r w:rsidR="00A96A8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33751" w14:textId="1166F399" w:rsidR="00E6226E" w:rsidRDefault="0071571D" w:rsidP="00E6226E">
    <w:pPr>
      <w:pStyle w:val="Fuzeile"/>
      <w:tabs>
        <w:tab w:val="clear" w:pos="9072"/>
        <w:tab w:val="right" w:pos="9781"/>
      </w:tabs>
    </w:pPr>
    <w:r>
      <w:rPr>
        <w:noProof/>
        <w:lang w:eastAsia="de-DE"/>
      </w:rPr>
      <w:drawing>
        <wp:anchor distT="0" distB="0" distL="114300" distR="114300" simplePos="0" relativeHeight="251661824" behindDoc="1" locked="0" layoutInCell="1" allowOverlap="1" wp14:anchorId="15113196" wp14:editId="4FA80A54">
          <wp:simplePos x="0" y="0"/>
          <wp:positionH relativeFrom="column">
            <wp:posOffset>3727269</wp:posOffset>
          </wp:positionH>
          <wp:positionV relativeFrom="page">
            <wp:posOffset>10063662</wp:posOffset>
          </wp:positionV>
          <wp:extent cx="629285" cy="215900"/>
          <wp:effectExtent l="0" t="0" r="0" b="0"/>
          <wp:wrapNone/>
          <wp:docPr id="2" name="Grafik 2" descr="Namensnennung/NichtKommerziell/KeineBearbeitung"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285" cy="215900"/>
                  </a:xfrm>
                  <a:prstGeom prst="rect">
                    <a:avLst/>
                  </a:prstGeom>
                </pic:spPr>
              </pic:pic>
            </a:graphicData>
          </a:graphic>
        </wp:anchor>
      </w:drawing>
    </w:r>
    <w:r w:rsidR="00BC260A" w:rsidRPr="00661557">
      <w:rPr>
        <w:color w:val="808080" w:themeColor="background1" w:themeShade="80"/>
      </w:rPr>
      <w:fldChar w:fldCharType="begin"/>
    </w:r>
    <w:r w:rsidR="00BC260A" w:rsidRPr="00661557">
      <w:rPr>
        <w:color w:val="808080" w:themeColor="background1" w:themeShade="80"/>
      </w:rPr>
      <w:instrText xml:space="preserve"> KEYWORDS   \* MERGEFORMAT </w:instrText>
    </w:r>
    <w:r w:rsidR="00BC260A" w:rsidRPr="00661557">
      <w:rPr>
        <w:color w:val="808080" w:themeColor="background1" w:themeShade="80"/>
      </w:rPr>
      <w:fldChar w:fldCharType="separate"/>
    </w:r>
    <w:r w:rsidR="00A96A8F">
      <w:rPr>
        <w:color w:val="808080" w:themeColor="background1" w:themeShade="80"/>
      </w:rPr>
      <w:t>De-minimis-Erklaerung_ESF-ZGS_V2_0_230801</w:t>
    </w:r>
    <w:r w:rsidR="00BC260A" w:rsidRPr="00661557">
      <w:rPr>
        <w:color w:val="808080" w:themeColor="background1" w:themeShade="80"/>
      </w:rPr>
      <w:fldChar w:fldCharType="end"/>
    </w:r>
    <w:r>
      <w:rPr>
        <w:color w:val="808080" w:themeColor="background1" w:themeShade="80"/>
      </w:rPr>
      <w:tab/>
    </w:r>
    <w:r w:rsidR="00E6226E">
      <w:tab/>
      <w:t xml:space="preserve">Seite </w:t>
    </w:r>
    <w:r w:rsidR="00E6226E">
      <w:fldChar w:fldCharType="begin"/>
    </w:r>
    <w:r w:rsidR="00E6226E">
      <w:instrText xml:space="preserve"> PAGE   \* MERGEFORMAT </w:instrText>
    </w:r>
    <w:r w:rsidR="00E6226E">
      <w:fldChar w:fldCharType="separate"/>
    </w:r>
    <w:r w:rsidR="00A96A8F">
      <w:rPr>
        <w:noProof/>
      </w:rPr>
      <w:t>1</w:t>
    </w:r>
    <w:r w:rsidR="00E6226E">
      <w:fldChar w:fldCharType="end"/>
    </w:r>
    <w:r>
      <w:t xml:space="preserve"> /</w:t>
    </w:r>
    <w:r w:rsidR="00E6226E">
      <w:t xml:space="preserve"> </w:t>
    </w:r>
    <w:r w:rsidR="00A96A8F">
      <w:fldChar w:fldCharType="begin"/>
    </w:r>
    <w:r w:rsidR="00A96A8F">
      <w:instrText xml:space="preserve"> NUMPAGES   \* MERGEFORMAT </w:instrText>
    </w:r>
    <w:r w:rsidR="00A96A8F">
      <w:fldChar w:fldCharType="separate"/>
    </w:r>
    <w:r w:rsidR="00A96A8F">
      <w:rPr>
        <w:noProof/>
      </w:rPr>
      <w:t>3</w:t>
    </w:r>
    <w:r w:rsidR="00A96A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30691" w14:textId="77777777" w:rsidR="000526B4" w:rsidRDefault="000526B4" w:rsidP="0078608C">
      <w:pPr>
        <w:spacing w:before="0" w:after="0"/>
      </w:pPr>
      <w:r>
        <w:separator/>
      </w:r>
    </w:p>
  </w:footnote>
  <w:footnote w:type="continuationSeparator" w:id="0">
    <w:p w14:paraId="4EB9C0BE" w14:textId="77777777" w:rsidR="000526B4" w:rsidRDefault="000526B4" w:rsidP="0078608C">
      <w:pPr>
        <w:spacing w:before="0" w:after="0"/>
      </w:pPr>
      <w:r>
        <w:continuationSeparator/>
      </w:r>
    </w:p>
  </w:footnote>
  <w:footnote w:id="1">
    <w:p w14:paraId="1B13D7FD" w14:textId="77777777" w:rsidR="00855098" w:rsidRPr="00074C4D" w:rsidRDefault="00855098" w:rsidP="00855098">
      <w:pPr>
        <w:pStyle w:val="Funotentext"/>
        <w:ind w:left="284" w:hanging="284"/>
        <w:rPr>
          <w:sz w:val="18"/>
          <w:szCs w:val="18"/>
        </w:rPr>
      </w:pPr>
      <w:r w:rsidRPr="00074C4D">
        <w:rPr>
          <w:rStyle w:val="Funotenzeichen"/>
          <w:sz w:val="18"/>
          <w:szCs w:val="18"/>
          <w:vertAlign w:val="baseline"/>
        </w:rPr>
        <w:footnoteRef/>
      </w:r>
      <w:r w:rsidRPr="00074C4D">
        <w:rPr>
          <w:sz w:val="18"/>
          <w:szCs w:val="18"/>
        </w:rPr>
        <w:t xml:space="preserve"> </w:t>
      </w:r>
      <w:r w:rsidRPr="00074C4D">
        <w:rPr>
          <w:sz w:val="18"/>
          <w:szCs w:val="18"/>
        </w:rPr>
        <w:tab/>
        <w:t xml:space="preserve">Verordnung (EU) Nr. </w:t>
      </w:r>
      <w:r w:rsidR="00833B24" w:rsidRPr="00074C4D">
        <w:rPr>
          <w:sz w:val="18"/>
          <w:szCs w:val="18"/>
        </w:rPr>
        <w:t>1407</w:t>
      </w:r>
      <w:r w:rsidRPr="00074C4D">
        <w:rPr>
          <w:sz w:val="18"/>
          <w:szCs w:val="18"/>
        </w:rPr>
        <w:t>/2013 der Kommission vom 18. Dezember 2013 über die Anwendung der Artikel 107 und 108 des Vertrags über die Arbeitsweise der Europäischen Union auf De-minimis-Beihilfen (ABl.EU Nr. L 352/1 v. 24.12.2013).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7D02" w14:textId="77777777" w:rsidR="00620FF5" w:rsidRDefault="00342C3E">
    <w:pPr>
      <w:pStyle w:val="Kopfzeile"/>
    </w:pPr>
    <w:r>
      <w:rPr>
        <w:noProof/>
        <w:lang w:eastAsia="de-DE"/>
      </w:rPr>
      <mc:AlternateContent>
        <mc:Choice Requires="wps">
          <w:drawing>
            <wp:anchor distT="0" distB="0" distL="114300" distR="114300" simplePos="0" relativeHeight="251657728" behindDoc="1" locked="0" layoutInCell="0" allowOverlap="1" wp14:anchorId="3F93DA54" wp14:editId="262B9E16">
              <wp:simplePos x="0" y="0"/>
              <wp:positionH relativeFrom="margin">
                <wp:align>center</wp:align>
              </wp:positionH>
              <wp:positionV relativeFrom="margin">
                <wp:align>center</wp:align>
              </wp:positionV>
              <wp:extent cx="5685155" cy="2436495"/>
              <wp:effectExtent l="0" t="1162050" r="0" b="106870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17BCCF" w14:textId="77777777" w:rsidR="00342C3E" w:rsidRDefault="00342C3E" w:rsidP="00342C3E">
                          <w:pPr>
                            <w:pStyle w:val="Standard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Muster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8" o:spid="_x0000_s1026" type="#_x0000_t202" style="position:absolute;margin-left:0;margin-top:0;width:447.65pt;height:191.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UAhgIAAPwE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" o:allowincell="f" filled="f" stroked="f">
              <v:stroke joinstyle="round"/>
              <o:lock v:ext="edit" shapetype="t"/>
              <v:textbox style="mso-fit-shape-to-text:t">
                <w:txbxContent>
                  <w:p w:rsidR="00342C3E" w:rsidRDefault="00342C3E" w:rsidP="00342C3E">
                    <w:pPr>
                      <w:pStyle w:val="StandardWeb"/>
                      <w:spacing w:before="0" w:beforeAutospacing="0" w:after="0" w:afterAutospacing="0"/>
                      <w:jc w:val="center"/>
                    </w:pPr>
                    <w:r>
                      <w:rPr>
                        <w:rFonts w:ascii="Calibri" w:hAnsi="Calibri" w:cs="Calibri"/>
                        <w:color w:val="A6A6A6" w:themeColor="background1" w:themeShade="A6"/>
                        <w:sz w:val="2"/>
                        <w:szCs w:val="2"/>
                        <w14:textFill>
                          <w14:solidFill>
                            <w14:schemeClr w14:val="bg1">
                              <w14:alpha w14:val="50000"/>
                              <w14:lumMod w14:val="65000"/>
                            </w14:schemeClr>
                          </w14:solidFill>
                        </w14:textFill>
                      </w:rPr>
                      <w:t>Muster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4C89" w14:textId="77777777" w:rsidR="003B4492" w:rsidRDefault="003B4492">
    <w:pPr>
      <w:pStyle w:val="Kopfzeile"/>
    </w:pPr>
  </w:p>
  <w:p w14:paraId="461621E0" w14:textId="77777777" w:rsidR="003B4492" w:rsidRPr="003B4492" w:rsidRDefault="003B4492" w:rsidP="003B4492">
    <w:pPr>
      <w:pStyle w:val="Kopfzeile"/>
      <w:rPr>
        <w:color w:val="808080" w:themeColor="background1" w:themeShade="80"/>
      </w:rPr>
    </w:pPr>
    <w:r w:rsidRPr="003B4492">
      <w:rPr>
        <w:color w:val="808080" w:themeColor="background1" w:themeShade="80"/>
      </w:rPr>
      <w:t>Erklärung im Sinne der „De-minimis“-Verordnung Nr. 1407/2013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B71C" w14:textId="597C2569" w:rsidR="004147CF" w:rsidRPr="00D77A8D" w:rsidRDefault="00A96A8F" w:rsidP="004147CF">
    <w:pPr>
      <w:pStyle w:val="Kopfzeile"/>
      <w:tabs>
        <w:tab w:val="clear" w:pos="9072"/>
        <w:tab w:val="right" w:pos="9639"/>
      </w:tabs>
      <w:ind w:right="83"/>
    </w:pPr>
    <w:r>
      <w:rPr>
        <w:noProof/>
        <w:lang w:eastAsia="de-DE"/>
      </w:rPr>
      <w:drawing>
        <wp:anchor distT="0" distB="0" distL="114300" distR="114300" simplePos="0" relativeHeight="251665920" behindDoc="1" locked="0" layoutInCell="1" allowOverlap="1" wp14:anchorId="207F57C8" wp14:editId="0157E7E4">
          <wp:simplePos x="0" y="0"/>
          <wp:positionH relativeFrom="column">
            <wp:posOffset>5153890</wp:posOffset>
          </wp:positionH>
          <wp:positionV relativeFrom="paragraph">
            <wp:posOffset>0</wp:posOffset>
          </wp:positionV>
          <wp:extent cx="1088939" cy="468000"/>
          <wp:effectExtent l="0" t="0" r="0" b="8255"/>
          <wp:wrapNone/>
          <wp:docPr id="6" name="Grafik 6"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872" behindDoc="0" locked="0" layoutInCell="1" allowOverlap="1" wp14:anchorId="14CCEF6B" wp14:editId="15099771">
          <wp:simplePos x="0" y="0"/>
          <wp:positionH relativeFrom="column">
            <wp:posOffset>0</wp:posOffset>
          </wp:positionH>
          <wp:positionV relativeFrom="paragraph">
            <wp:posOffset>0</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r w:rsidR="004147CF">
      <w:tab/>
    </w:r>
    <w:r w:rsidR="004147CF">
      <w:tab/>
    </w:r>
  </w:p>
  <w:p w14:paraId="04EA77E1" w14:textId="77777777" w:rsidR="004147CF" w:rsidRDefault="004147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8E8"/>
    <w:multiLevelType w:val="hybridMultilevel"/>
    <w:tmpl w:val="61EE57F2"/>
    <w:lvl w:ilvl="0" w:tplc="4ABC6DEE">
      <w:start w:val="1"/>
      <w:numFmt w:val="bullet"/>
      <w:pStyle w:val="AufzhlungStrich"/>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D76CA8"/>
    <w:multiLevelType w:val="hybridMultilevel"/>
    <w:tmpl w:val="9FE8F4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137C02"/>
    <w:multiLevelType w:val="hybridMultilevel"/>
    <w:tmpl w:val="6B680E74"/>
    <w:lvl w:ilvl="0" w:tplc="CCAA47FE">
      <w:start w:val="1"/>
      <w:numFmt w:val="bullet"/>
      <w:pStyle w:val="Aufzhlung"/>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77F7284"/>
    <w:multiLevelType w:val="hybridMultilevel"/>
    <w:tmpl w:val="B3DCAE14"/>
    <w:lvl w:ilvl="0" w:tplc="A4F245DE">
      <w:start w:val="1"/>
      <w:numFmt w:val="bullet"/>
      <w:pStyle w:val="AufzhlungPunk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DD5D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282BA4"/>
    <w:multiLevelType w:val="hybridMultilevel"/>
    <w:tmpl w:val="D2966914"/>
    <w:lvl w:ilvl="0" w:tplc="EACC4CF6">
      <w:start w:val="1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CA1E56"/>
    <w:multiLevelType w:val="hybridMultilevel"/>
    <w:tmpl w:val="170A4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475AB8"/>
    <w:multiLevelType w:val="hybridMultilevel"/>
    <w:tmpl w:val="2E56F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F73131"/>
    <w:multiLevelType w:val="hybridMultilevel"/>
    <w:tmpl w:val="CEF2CB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678D693C"/>
    <w:multiLevelType w:val="hybridMultilevel"/>
    <w:tmpl w:val="010EC4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8FB28BA"/>
    <w:multiLevelType w:val="hybridMultilevel"/>
    <w:tmpl w:val="4266A4DA"/>
    <w:lvl w:ilvl="0" w:tplc="C1CC6A0E">
      <w:start w:val="1"/>
      <w:numFmt w:val="bullet"/>
      <w:lvlText w:val="˗"/>
      <w:lvlJc w:val="left"/>
      <w:pPr>
        <w:ind w:left="5392" w:hanging="360"/>
      </w:pPr>
      <w:rPr>
        <w:rFonts w:ascii="Calibri" w:hAnsi="Calibri" w:hint="default"/>
      </w:rPr>
    </w:lvl>
    <w:lvl w:ilvl="1" w:tplc="C1CC6A0E">
      <w:start w:val="1"/>
      <w:numFmt w:val="bullet"/>
      <w:lvlText w:val="˗"/>
      <w:lvlJc w:val="left"/>
      <w:pPr>
        <w:ind w:left="6112" w:hanging="360"/>
      </w:pPr>
      <w:rPr>
        <w:rFonts w:ascii="Calibri" w:hAnsi="Calibri" w:hint="default"/>
      </w:rPr>
    </w:lvl>
    <w:lvl w:ilvl="2" w:tplc="04070005" w:tentative="1">
      <w:start w:val="1"/>
      <w:numFmt w:val="bullet"/>
      <w:lvlText w:val=""/>
      <w:lvlJc w:val="left"/>
      <w:pPr>
        <w:ind w:left="6832" w:hanging="360"/>
      </w:pPr>
      <w:rPr>
        <w:rFonts w:ascii="Wingdings" w:hAnsi="Wingdings" w:hint="default"/>
      </w:rPr>
    </w:lvl>
    <w:lvl w:ilvl="3" w:tplc="04070001" w:tentative="1">
      <w:start w:val="1"/>
      <w:numFmt w:val="bullet"/>
      <w:lvlText w:val=""/>
      <w:lvlJc w:val="left"/>
      <w:pPr>
        <w:ind w:left="7552" w:hanging="360"/>
      </w:pPr>
      <w:rPr>
        <w:rFonts w:ascii="Symbol" w:hAnsi="Symbol" w:hint="default"/>
      </w:rPr>
    </w:lvl>
    <w:lvl w:ilvl="4" w:tplc="04070003" w:tentative="1">
      <w:start w:val="1"/>
      <w:numFmt w:val="bullet"/>
      <w:lvlText w:val="o"/>
      <w:lvlJc w:val="left"/>
      <w:pPr>
        <w:ind w:left="8272" w:hanging="360"/>
      </w:pPr>
      <w:rPr>
        <w:rFonts w:ascii="Courier New" w:hAnsi="Courier New" w:cs="Courier New" w:hint="default"/>
      </w:rPr>
    </w:lvl>
    <w:lvl w:ilvl="5" w:tplc="04070005" w:tentative="1">
      <w:start w:val="1"/>
      <w:numFmt w:val="bullet"/>
      <w:lvlText w:val=""/>
      <w:lvlJc w:val="left"/>
      <w:pPr>
        <w:ind w:left="8992" w:hanging="360"/>
      </w:pPr>
      <w:rPr>
        <w:rFonts w:ascii="Wingdings" w:hAnsi="Wingdings" w:hint="default"/>
      </w:rPr>
    </w:lvl>
    <w:lvl w:ilvl="6" w:tplc="04070001" w:tentative="1">
      <w:start w:val="1"/>
      <w:numFmt w:val="bullet"/>
      <w:lvlText w:val=""/>
      <w:lvlJc w:val="left"/>
      <w:pPr>
        <w:ind w:left="9712" w:hanging="360"/>
      </w:pPr>
      <w:rPr>
        <w:rFonts w:ascii="Symbol" w:hAnsi="Symbol" w:hint="default"/>
      </w:rPr>
    </w:lvl>
    <w:lvl w:ilvl="7" w:tplc="04070003" w:tentative="1">
      <w:start w:val="1"/>
      <w:numFmt w:val="bullet"/>
      <w:lvlText w:val="o"/>
      <w:lvlJc w:val="left"/>
      <w:pPr>
        <w:ind w:left="10432" w:hanging="360"/>
      </w:pPr>
      <w:rPr>
        <w:rFonts w:ascii="Courier New" w:hAnsi="Courier New" w:cs="Courier New" w:hint="default"/>
      </w:rPr>
    </w:lvl>
    <w:lvl w:ilvl="8" w:tplc="04070005" w:tentative="1">
      <w:start w:val="1"/>
      <w:numFmt w:val="bullet"/>
      <w:lvlText w:val=""/>
      <w:lvlJc w:val="left"/>
      <w:pPr>
        <w:ind w:left="11152" w:hanging="360"/>
      </w:pPr>
      <w:rPr>
        <w:rFonts w:ascii="Wingdings" w:hAnsi="Wingdings" w:hint="default"/>
      </w:rPr>
    </w:lvl>
  </w:abstractNum>
  <w:abstractNum w:abstractNumId="11" w15:restartNumberingAfterBreak="0">
    <w:nsid w:val="6DA178DB"/>
    <w:multiLevelType w:val="hybridMultilevel"/>
    <w:tmpl w:val="66E6213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2D6533A"/>
    <w:multiLevelType w:val="hybridMultilevel"/>
    <w:tmpl w:val="4AB80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0D4FBB"/>
    <w:multiLevelType w:val="hybridMultilevel"/>
    <w:tmpl w:val="E1200B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881441D"/>
    <w:multiLevelType w:val="hybridMultilevel"/>
    <w:tmpl w:val="A2A6670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79EB7EEB"/>
    <w:multiLevelType w:val="hybridMultilevel"/>
    <w:tmpl w:val="89D2D4E0"/>
    <w:lvl w:ilvl="0" w:tplc="04070001">
      <w:start w:val="1"/>
      <w:numFmt w:val="bullet"/>
      <w:lvlText w:val=""/>
      <w:lvlJc w:val="left"/>
      <w:pPr>
        <w:ind w:left="720" w:hanging="360"/>
      </w:pPr>
      <w:rPr>
        <w:rFonts w:ascii="Symbol" w:hAnsi="Symbol" w:hint="default"/>
      </w:rPr>
    </w:lvl>
    <w:lvl w:ilvl="1" w:tplc="C1CC6A0E">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0"/>
  </w:num>
  <w:num w:numId="5">
    <w:abstractNumId w:val="0"/>
  </w:num>
  <w:num w:numId="6">
    <w:abstractNumId w:val="3"/>
  </w:num>
  <w:num w:numId="7">
    <w:abstractNumId w:val="3"/>
  </w:num>
  <w:num w:numId="8">
    <w:abstractNumId w:val="8"/>
  </w:num>
  <w:num w:numId="9">
    <w:abstractNumId w:val="7"/>
  </w:num>
  <w:num w:numId="10">
    <w:abstractNumId w:val="9"/>
  </w:num>
  <w:num w:numId="11">
    <w:abstractNumId w:val="4"/>
  </w:num>
  <w:num w:numId="12">
    <w:abstractNumId w:val="11"/>
  </w:num>
  <w:num w:numId="13">
    <w:abstractNumId w:val="12"/>
  </w:num>
  <w:num w:numId="14">
    <w:abstractNumId w:val="6"/>
  </w:num>
  <w:num w:numId="15">
    <w:abstractNumId w:val="0"/>
  </w:num>
  <w:num w:numId="16">
    <w:abstractNumId w:val="1"/>
  </w:num>
  <w:num w:numId="17">
    <w:abstractNumId w:val="5"/>
  </w:num>
  <w:num w:numId="18">
    <w:abstractNumId w:val="15"/>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284"/>
  <w:autoHyphenation/>
  <w:hyphenationZone w:val="425"/>
  <w:characterSpacingControl w:val="doNotCompress"/>
  <w:hdrShapeDefaults>
    <o:shapedefaults v:ext="edit" spidmax="14337"/>
  </w:hdrShapeDefaults>
  <w:footnotePr>
    <w:numFmt w:val="chicago"/>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32"/>
    <w:rsid w:val="0000374C"/>
    <w:rsid w:val="00003D61"/>
    <w:rsid w:val="00015A80"/>
    <w:rsid w:val="00023995"/>
    <w:rsid w:val="0004347C"/>
    <w:rsid w:val="000526B4"/>
    <w:rsid w:val="00060346"/>
    <w:rsid w:val="000714E9"/>
    <w:rsid w:val="00073D47"/>
    <w:rsid w:val="00074C4D"/>
    <w:rsid w:val="00085F92"/>
    <w:rsid w:val="00086268"/>
    <w:rsid w:val="00095D32"/>
    <w:rsid w:val="000B3ED1"/>
    <w:rsid w:val="000B5FBF"/>
    <w:rsid w:val="000B7E02"/>
    <w:rsid w:val="000E260D"/>
    <w:rsid w:val="00106B64"/>
    <w:rsid w:val="001134A8"/>
    <w:rsid w:val="00115205"/>
    <w:rsid w:val="00115CAD"/>
    <w:rsid w:val="00143112"/>
    <w:rsid w:val="001600C1"/>
    <w:rsid w:val="0016132E"/>
    <w:rsid w:val="00167835"/>
    <w:rsid w:val="001865EF"/>
    <w:rsid w:val="001A638A"/>
    <w:rsid w:val="001B1E03"/>
    <w:rsid w:val="001B5C9A"/>
    <w:rsid w:val="001B5FD3"/>
    <w:rsid w:val="001C5F1D"/>
    <w:rsid w:val="001D13E4"/>
    <w:rsid w:val="001F768C"/>
    <w:rsid w:val="00201279"/>
    <w:rsid w:val="00221116"/>
    <w:rsid w:val="00221BA6"/>
    <w:rsid w:val="00236D65"/>
    <w:rsid w:val="00260E08"/>
    <w:rsid w:val="00281F88"/>
    <w:rsid w:val="00290BF7"/>
    <w:rsid w:val="00294CF8"/>
    <w:rsid w:val="00297920"/>
    <w:rsid w:val="003050B0"/>
    <w:rsid w:val="0030718A"/>
    <w:rsid w:val="0032716B"/>
    <w:rsid w:val="00342C3E"/>
    <w:rsid w:val="00371E02"/>
    <w:rsid w:val="003B4492"/>
    <w:rsid w:val="003B6F47"/>
    <w:rsid w:val="004103D3"/>
    <w:rsid w:val="004147CF"/>
    <w:rsid w:val="0042563D"/>
    <w:rsid w:val="0044448C"/>
    <w:rsid w:val="00467AC6"/>
    <w:rsid w:val="00470E23"/>
    <w:rsid w:val="00480672"/>
    <w:rsid w:val="004C1D77"/>
    <w:rsid w:val="004F4CEF"/>
    <w:rsid w:val="00533E3C"/>
    <w:rsid w:val="00537900"/>
    <w:rsid w:val="005A79A1"/>
    <w:rsid w:val="00620FF5"/>
    <w:rsid w:val="006412D9"/>
    <w:rsid w:val="00655BF9"/>
    <w:rsid w:val="0066009B"/>
    <w:rsid w:val="00661557"/>
    <w:rsid w:val="00696920"/>
    <w:rsid w:val="006C6D6F"/>
    <w:rsid w:val="006D2442"/>
    <w:rsid w:val="006D4507"/>
    <w:rsid w:val="006E5DC2"/>
    <w:rsid w:val="006E7A44"/>
    <w:rsid w:val="006F767F"/>
    <w:rsid w:val="0071571D"/>
    <w:rsid w:val="00732754"/>
    <w:rsid w:val="00735296"/>
    <w:rsid w:val="00772D73"/>
    <w:rsid w:val="0078608C"/>
    <w:rsid w:val="00786C76"/>
    <w:rsid w:val="007C0D4A"/>
    <w:rsid w:val="007D2334"/>
    <w:rsid w:val="007E46EC"/>
    <w:rsid w:val="0082486A"/>
    <w:rsid w:val="0083181F"/>
    <w:rsid w:val="00833B24"/>
    <w:rsid w:val="00837777"/>
    <w:rsid w:val="0084016D"/>
    <w:rsid w:val="00855098"/>
    <w:rsid w:val="00887A3A"/>
    <w:rsid w:val="008E6D48"/>
    <w:rsid w:val="008F3B2C"/>
    <w:rsid w:val="00910CF9"/>
    <w:rsid w:val="009208E2"/>
    <w:rsid w:val="00954B02"/>
    <w:rsid w:val="00954B4C"/>
    <w:rsid w:val="0096636A"/>
    <w:rsid w:val="009E2BF0"/>
    <w:rsid w:val="009E708C"/>
    <w:rsid w:val="009E7665"/>
    <w:rsid w:val="009F35A0"/>
    <w:rsid w:val="00A20B79"/>
    <w:rsid w:val="00A312F1"/>
    <w:rsid w:val="00A3497B"/>
    <w:rsid w:val="00A36775"/>
    <w:rsid w:val="00A36CCD"/>
    <w:rsid w:val="00A4304C"/>
    <w:rsid w:val="00A50CB0"/>
    <w:rsid w:val="00A61218"/>
    <w:rsid w:val="00A81F9C"/>
    <w:rsid w:val="00A96A8F"/>
    <w:rsid w:val="00B02932"/>
    <w:rsid w:val="00B1421D"/>
    <w:rsid w:val="00B32055"/>
    <w:rsid w:val="00B34F54"/>
    <w:rsid w:val="00B53EBF"/>
    <w:rsid w:val="00B662D3"/>
    <w:rsid w:val="00B73264"/>
    <w:rsid w:val="00B76A5E"/>
    <w:rsid w:val="00B83AB7"/>
    <w:rsid w:val="00B94D02"/>
    <w:rsid w:val="00BA130A"/>
    <w:rsid w:val="00BC260A"/>
    <w:rsid w:val="00BC7790"/>
    <w:rsid w:val="00BC7DD2"/>
    <w:rsid w:val="00BD33F7"/>
    <w:rsid w:val="00C34225"/>
    <w:rsid w:val="00C54723"/>
    <w:rsid w:val="00C547D9"/>
    <w:rsid w:val="00C81C2A"/>
    <w:rsid w:val="00C84FC9"/>
    <w:rsid w:val="00C9307B"/>
    <w:rsid w:val="00C96C6D"/>
    <w:rsid w:val="00CB166F"/>
    <w:rsid w:val="00D11D46"/>
    <w:rsid w:val="00D1225A"/>
    <w:rsid w:val="00D2677D"/>
    <w:rsid w:val="00D5453F"/>
    <w:rsid w:val="00D626B2"/>
    <w:rsid w:val="00D77A8D"/>
    <w:rsid w:val="00DA4CA7"/>
    <w:rsid w:val="00DE43B5"/>
    <w:rsid w:val="00E01CCA"/>
    <w:rsid w:val="00E12EFA"/>
    <w:rsid w:val="00E24E5F"/>
    <w:rsid w:val="00E330DF"/>
    <w:rsid w:val="00E36D32"/>
    <w:rsid w:val="00E6226E"/>
    <w:rsid w:val="00E63C26"/>
    <w:rsid w:val="00E63FD6"/>
    <w:rsid w:val="00E7785E"/>
    <w:rsid w:val="00E95DD1"/>
    <w:rsid w:val="00EC2812"/>
    <w:rsid w:val="00EC4A23"/>
    <w:rsid w:val="00F10A77"/>
    <w:rsid w:val="00F54859"/>
    <w:rsid w:val="00F70955"/>
    <w:rsid w:val="00FA27BF"/>
    <w:rsid w:val="00FA3659"/>
    <w:rsid w:val="00FA3DB1"/>
    <w:rsid w:val="00FB17CE"/>
    <w:rsid w:val="00FB6F5E"/>
    <w:rsid w:val="00FC16BD"/>
    <w:rsid w:val="00FD38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44318E"/>
  <w15:docId w15:val="{D3569737-740E-4C7D-8204-21EB7CC1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before="120"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46EC"/>
    <w:pPr>
      <w:spacing w:before="60" w:after="60" w:line="240" w:lineRule="auto"/>
    </w:pPr>
    <w:rPr>
      <w:rFonts w:ascii="Arial" w:hAnsi="Arial"/>
      <w:szCs w:val="20"/>
    </w:rPr>
  </w:style>
  <w:style w:type="paragraph" w:styleId="berschrift1">
    <w:name w:val="heading 1"/>
    <w:basedOn w:val="Standard"/>
    <w:next w:val="Standard"/>
    <w:link w:val="berschrift1Zchn"/>
    <w:uiPriority w:val="9"/>
    <w:qFormat/>
    <w:rsid w:val="008E6D48"/>
    <w:pPr>
      <w:keepNext/>
      <w:tabs>
        <w:tab w:val="left" w:pos="567"/>
      </w:tabs>
      <w:ind w:left="567" w:hanging="567"/>
      <w:outlineLvl w:val="0"/>
    </w:pPr>
    <w:rPr>
      <w:b/>
      <w:bCs/>
      <w:spacing w:val="15"/>
      <w:szCs w:val="22"/>
    </w:rPr>
  </w:style>
  <w:style w:type="paragraph" w:styleId="berschrift2">
    <w:name w:val="heading 2"/>
    <w:basedOn w:val="Standard"/>
    <w:next w:val="Standard"/>
    <w:link w:val="berschrift2Zchn"/>
    <w:uiPriority w:val="9"/>
    <w:unhideWhenUsed/>
    <w:qFormat/>
    <w:rsid w:val="00B53EBF"/>
    <w:pPr>
      <w:keepNext/>
      <w:shd w:val="clear" w:color="auto" w:fill="FFFFFF" w:themeFill="background1"/>
      <w:tabs>
        <w:tab w:val="left" w:pos="567"/>
      </w:tabs>
      <w:ind w:left="567" w:hanging="567"/>
      <w:outlineLvl w:val="1"/>
    </w:pPr>
    <w:rPr>
      <w:b/>
      <w:szCs w:val="22"/>
    </w:rPr>
  </w:style>
  <w:style w:type="paragraph" w:styleId="berschrift3">
    <w:name w:val="heading 3"/>
    <w:basedOn w:val="Standard"/>
    <w:next w:val="Standard"/>
    <w:link w:val="berschrift3Zchn"/>
    <w:uiPriority w:val="9"/>
    <w:unhideWhenUsed/>
    <w:qFormat/>
    <w:rsid w:val="009E708C"/>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berschrift4">
    <w:name w:val="heading 4"/>
    <w:basedOn w:val="Standard"/>
    <w:next w:val="Standard"/>
    <w:link w:val="berschrift4Zchn"/>
    <w:uiPriority w:val="9"/>
    <w:semiHidden/>
    <w:unhideWhenUsed/>
    <w:qFormat/>
    <w:rsid w:val="009E708C"/>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berschrift5">
    <w:name w:val="heading 5"/>
    <w:basedOn w:val="Standard"/>
    <w:next w:val="Standard"/>
    <w:link w:val="berschrift5Zchn"/>
    <w:uiPriority w:val="9"/>
    <w:semiHidden/>
    <w:unhideWhenUsed/>
    <w:qFormat/>
    <w:rsid w:val="009E708C"/>
    <w:pPr>
      <w:pBdr>
        <w:bottom w:val="single" w:sz="6" w:space="1" w:color="4F81BD" w:themeColor="accent1"/>
      </w:pBdr>
      <w:spacing w:before="300" w:after="0"/>
      <w:outlineLvl w:val="4"/>
    </w:pPr>
    <w:rPr>
      <w:caps/>
      <w:color w:val="365F91" w:themeColor="accent1" w:themeShade="BF"/>
      <w:spacing w:val="10"/>
      <w:szCs w:val="22"/>
    </w:rPr>
  </w:style>
  <w:style w:type="paragraph" w:styleId="berschrift6">
    <w:name w:val="heading 6"/>
    <w:basedOn w:val="Standard"/>
    <w:next w:val="Standard"/>
    <w:link w:val="berschrift6Zchn"/>
    <w:uiPriority w:val="9"/>
    <w:semiHidden/>
    <w:unhideWhenUsed/>
    <w:qFormat/>
    <w:rsid w:val="009E708C"/>
    <w:pPr>
      <w:pBdr>
        <w:bottom w:val="dotted" w:sz="6" w:space="1" w:color="4F81BD" w:themeColor="accent1"/>
      </w:pBdr>
      <w:spacing w:before="300" w:after="0"/>
      <w:outlineLvl w:val="5"/>
    </w:pPr>
    <w:rPr>
      <w:caps/>
      <w:color w:val="365F91" w:themeColor="accent1" w:themeShade="BF"/>
      <w:spacing w:val="10"/>
      <w:szCs w:val="22"/>
    </w:rPr>
  </w:style>
  <w:style w:type="paragraph" w:styleId="berschrift7">
    <w:name w:val="heading 7"/>
    <w:basedOn w:val="Standard"/>
    <w:next w:val="Standard"/>
    <w:link w:val="berschrift7Zchn"/>
    <w:uiPriority w:val="9"/>
    <w:semiHidden/>
    <w:unhideWhenUsed/>
    <w:qFormat/>
    <w:rsid w:val="009E708C"/>
    <w:pPr>
      <w:spacing w:before="300" w:after="0"/>
      <w:outlineLvl w:val="6"/>
    </w:pPr>
    <w:rPr>
      <w:caps/>
      <w:color w:val="365F91" w:themeColor="accent1" w:themeShade="BF"/>
      <w:spacing w:val="10"/>
      <w:szCs w:val="22"/>
    </w:rPr>
  </w:style>
  <w:style w:type="paragraph" w:styleId="berschrift8">
    <w:name w:val="heading 8"/>
    <w:basedOn w:val="Standard"/>
    <w:next w:val="Standard"/>
    <w:link w:val="berschrift8Zchn"/>
    <w:uiPriority w:val="9"/>
    <w:semiHidden/>
    <w:unhideWhenUsed/>
    <w:qFormat/>
    <w:rsid w:val="009E708C"/>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9E708C"/>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E708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E6D48"/>
    <w:rPr>
      <w:b/>
      <w:bCs/>
      <w:spacing w:val="15"/>
      <w:sz w:val="24"/>
    </w:rPr>
  </w:style>
  <w:style w:type="character" w:customStyle="1" w:styleId="berschrift2Zchn">
    <w:name w:val="Überschrift 2 Zchn"/>
    <w:basedOn w:val="Absatz-Standardschriftart"/>
    <w:link w:val="berschrift2"/>
    <w:uiPriority w:val="9"/>
    <w:rsid w:val="00B53EBF"/>
    <w:rPr>
      <w:b/>
      <w:sz w:val="24"/>
      <w:shd w:val="clear" w:color="auto" w:fill="FFFFFF" w:themeFill="background1"/>
    </w:rPr>
  </w:style>
  <w:style w:type="character" w:customStyle="1" w:styleId="berschrift3Zchn">
    <w:name w:val="Überschrift 3 Zchn"/>
    <w:basedOn w:val="Absatz-Standardschriftart"/>
    <w:link w:val="berschrift3"/>
    <w:uiPriority w:val="9"/>
    <w:rsid w:val="009E708C"/>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9E708C"/>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9E708C"/>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9E708C"/>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9E708C"/>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9E708C"/>
    <w:rPr>
      <w:caps/>
      <w:spacing w:val="10"/>
      <w:sz w:val="18"/>
      <w:szCs w:val="18"/>
    </w:rPr>
  </w:style>
  <w:style w:type="character" w:customStyle="1" w:styleId="berschrift9Zchn">
    <w:name w:val="Überschrift 9 Zchn"/>
    <w:basedOn w:val="Absatz-Standardschriftart"/>
    <w:link w:val="berschrift9"/>
    <w:uiPriority w:val="9"/>
    <w:semiHidden/>
    <w:rsid w:val="009E708C"/>
    <w:rPr>
      <w:i/>
      <w:caps/>
      <w:spacing w:val="10"/>
      <w:sz w:val="18"/>
      <w:szCs w:val="18"/>
    </w:rPr>
  </w:style>
  <w:style w:type="paragraph" w:styleId="Beschriftung">
    <w:name w:val="caption"/>
    <w:basedOn w:val="Standard"/>
    <w:next w:val="Standard"/>
    <w:uiPriority w:val="35"/>
    <w:semiHidden/>
    <w:unhideWhenUsed/>
    <w:qFormat/>
    <w:rsid w:val="009E708C"/>
    <w:rPr>
      <w:b/>
      <w:bCs/>
      <w:color w:val="365F91" w:themeColor="accent1" w:themeShade="BF"/>
      <w:sz w:val="16"/>
      <w:szCs w:val="16"/>
    </w:rPr>
  </w:style>
  <w:style w:type="paragraph" w:styleId="Titel">
    <w:name w:val="Title"/>
    <w:basedOn w:val="Standard"/>
    <w:next w:val="Standard"/>
    <w:link w:val="TitelZchn"/>
    <w:uiPriority w:val="10"/>
    <w:qFormat/>
    <w:rsid w:val="00D77A8D"/>
    <w:pPr>
      <w:spacing w:before="240" w:after="240"/>
    </w:pPr>
    <w:rPr>
      <w:b/>
      <w:sz w:val="28"/>
      <w:szCs w:val="28"/>
    </w:rPr>
  </w:style>
  <w:style w:type="character" w:customStyle="1" w:styleId="TitelZchn">
    <w:name w:val="Titel Zchn"/>
    <w:basedOn w:val="Absatz-Standardschriftart"/>
    <w:link w:val="Titel"/>
    <w:uiPriority w:val="10"/>
    <w:rsid w:val="00D77A8D"/>
    <w:rPr>
      <w:b/>
      <w:sz w:val="28"/>
      <w:szCs w:val="28"/>
    </w:rPr>
  </w:style>
  <w:style w:type="paragraph" w:styleId="Untertitel">
    <w:name w:val="Subtitle"/>
    <w:basedOn w:val="Standard"/>
    <w:next w:val="Standard"/>
    <w:link w:val="UntertitelZchn"/>
    <w:uiPriority w:val="11"/>
    <w:qFormat/>
    <w:rsid w:val="009E708C"/>
    <w:pPr>
      <w:spacing w:after="1000"/>
    </w:pPr>
    <w:rPr>
      <w:caps/>
      <w:color w:val="595959" w:themeColor="text1" w:themeTint="A6"/>
      <w:spacing w:val="10"/>
      <w:szCs w:val="24"/>
    </w:rPr>
  </w:style>
  <w:style w:type="character" w:customStyle="1" w:styleId="UntertitelZchn">
    <w:name w:val="Untertitel Zchn"/>
    <w:basedOn w:val="Absatz-Standardschriftart"/>
    <w:link w:val="Untertitel"/>
    <w:uiPriority w:val="11"/>
    <w:rsid w:val="009E708C"/>
    <w:rPr>
      <w:caps/>
      <w:color w:val="595959" w:themeColor="text1" w:themeTint="A6"/>
      <w:spacing w:val="10"/>
      <w:sz w:val="24"/>
      <w:szCs w:val="24"/>
    </w:rPr>
  </w:style>
  <w:style w:type="character" w:styleId="Fett">
    <w:name w:val="Strong"/>
    <w:uiPriority w:val="22"/>
    <w:qFormat/>
    <w:rsid w:val="009E708C"/>
    <w:rPr>
      <w:b/>
      <w:bCs/>
    </w:rPr>
  </w:style>
  <w:style w:type="character" w:styleId="Hervorhebung">
    <w:name w:val="Emphasis"/>
    <w:uiPriority w:val="20"/>
    <w:qFormat/>
    <w:rsid w:val="009E708C"/>
    <w:rPr>
      <w:caps/>
      <w:color w:val="243F60" w:themeColor="accent1" w:themeShade="7F"/>
      <w:spacing w:val="5"/>
    </w:rPr>
  </w:style>
  <w:style w:type="paragraph" w:styleId="KeinLeerraum">
    <w:name w:val="No Spacing"/>
    <w:basedOn w:val="Standard"/>
    <w:link w:val="KeinLeerraumZchn"/>
    <w:uiPriority w:val="1"/>
    <w:qFormat/>
    <w:rsid w:val="009E708C"/>
    <w:pPr>
      <w:spacing w:before="0" w:after="0"/>
    </w:pPr>
  </w:style>
  <w:style w:type="character" w:customStyle="1" w:styleId="KeinLeerraumZchn">
    <w:name w:val="Kein Leerraum Zchn"/>
    <w:basedOn w:val="Absatz-Standardschriftart"/>
    <w:link w:val="KeinLeerraum"/>
    <w:uiPriority w:val="1"/>
    <w:rsid w:val="009E708C"/>
    <w:rPr>
      <w:sz w:val="20"/>
      <w:szCs w:val="20"/>
    </w:rPr>
  </w:style>
  <w:style w:type="paragraph" w:styleId="Listenabsatz">
    <w:name w:val="List Paragraph"/>
    <w:basedOn w:val="Standard"/>
    <w:uiPriority w:val="34"/>
    <w:qFormat/>
    <w:rsid w:val="009E708C"/>
    <w:pPr>
      <w:ind w:left="720"/>
      <w:contextualSpacing/>
    </w:pPr>
  </w:style>
  <w:style w:type="paragraph" w:styleId="Zitat">
    <w:name w:val="Quote"/>
    <w:basedOn w:val="Standard"/>
    <w:next w:val="Standard"/>
    <w:link w:val="ZitatZchn"/>
    <w:uiPriority w:val="29"/>
    <w:qFormat/>
    <w:rsid w:val="009E708C"/>
    <w:rPr>
      <w:i/>
      <w:iCs/>
    </w:rPr>
  </w:style>
  <w:style w:type="character" w:customStyle="1" w:styleId="ZitatZchn">
    <w:name w:val="Zitat Zchn"/>
    <w:basedOn w:val="Absatz-Standardschriftart"/>
    <w:link w:val="Zitat"/>
    <w:uiPriority w:val="29"/>
    <w:rsid w:val="009E708C"/>
    <w:rPr>
      <w:i/>
      <w:iCs/>
      <w:sz w:val="20"/>
      <w:szCs w:val="20"/>
    </w:rPr>
  </w:style>
  <w:style w:type="paragraph" w:styleId="IntensivesZitat">
    <w:name w:val="Intense Quote"/>
    <w:basedOn w:val="Standard"/>
    <w:next w:val="Standard"/>
    <w:link w:val="IntensivesZitatZchn"/>
    <w:uiPriority w:val="30"/>
    <w:qFormat/>
    <w:rsid w:val="009E708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9E708C"/>
    <w:rPr>
      <w:i/>
      <w:iCs/>
      <w:color w:val="4F81BD" w:themeColor="accent1"/>
      <w:sz w:val="20"/>
      <w:szCs w:val="20"/>
    </w:rPr>
  </w:style>
  <w:style w:type="character" w:styleId="SchwacheHervorhebung">
    <w:name w:val="Subtle Emphasis"/>
    <w:uiPriority w:val="19"/>
    <w:qFormat/>
    <w:rsid w:val="009E708C"/>
    <w:rPr>
      <w:i/>
      <w:iCs/>
      <w:color w:val="243F60" w:themeColor="accent1" w:themeShade="7F"/>
    </w:rPr>
  </w:style>
  <w:style w:type="character" w:styleId="IntensiveHervorhebung">
    <w:name w:val="Intense Emphasis"/>
    <w:uiPriority w:val="21"/>
    <w:qFormat/>
    <w:rsid w:val="009E708C"/>
    <w:rPr>
      <w:b/>
      <w:bCs/>
      <w:caps/>
      <w:color w:val="243F60" w:themeColor="accent1" w:themeShade="7F"/>
      <w:spacing w:val="10"/>
    </w:rPr>
  </w:style>
  <w:style w:type="character" w:styleId="SchwacherVerweis">
    <w:name w:val="Subtle Reference"/>
    <w:uiPriority w:val="31"/>
    <w:qFormat/>
    <w:rsid w:val="009E708C"/>
    <w:rPr>
      <w:b/>
      <w:bCs/>
      <w:color w:val="4F81BD" w:themeColor="accent1"/>
    </w:rPr>
  </w:style>
  <w:style w:type="character" w:styleId="IntensiverVerweis">
    <w:name w:val="Intense Reference"/>
    <w:uiPriority w:val="32"/>
    <w:qFormat/>
    <w:rsid w:val="009E708C"/>
    <w:rPr>
      <w:b/>
      <w:bCs/>
      <w:i/>
      <w:iCs/>
      <w:caps/>
      <w:color w:val="4F81BD" w:themeColor="accent1"/>
    </w:rPr>
  </w:style>
  <w:style w:type="character" w:styleId="Buchtitel">
    <w:name w:val="Book Title"/>
    <w:uiPriority w:val="33"/>
    <w:qFormat/>
    <w:rsid w:val="009E708C"/>
    <w:rPr>
      <w:b/>
      <w:bCs/>
      <w:i/>
      <w:iCs/>
      <w:spacing w:val="9"/>
    </w:rPr>
  </w:style>
  <w:style w:type="paragraph" w:styleId="Inhaltsverzeichnisberschrift">
    <w:name w:val="TOC Heading"/>
    <w:basedOn w:val="berschrift1"/>
    <w:next w:val="Standard"/>
    <w:uiPriority w:val="39"/>
    <w:semiHidden/>
    <w:unhideWhenUsed/>
    <w:qFormat/>
    <w:rsid w:val="009E708C"/>
    <w:pPr>
      <w:outlineLvl w:val="9"/>
    </w:pPr>
    <w:rPr>
      <w:lang w:bidi="en-US"/>
    </w:rPr>
  </w:style>
  <w:style w:type="paragraph" w:customStyle="1" w:styleId="VermerkKopf">
    <w:name w:val="Vermerk_Kopf"/>
    <w:basedOn w:val="Standard"/>
    <w:qFormat/>
    <w:rsid w:val="00C54723"/>
    <w:pPr>
      <w:spacing w:before="0" w:after="0"/>
    </w:pPr>
  </w:style>
  <w:style w:type="paragraph" w:customStyle="1" w:styleId="AufzhlungPunkt">
    <w:name w:val="Aufzählung_Punkt"/>
    <w:basedOn w:val="Standard"/>
    <w:qFormat/>
    <w:rsid w:val="00772D73"/>
    <w:pPr>
      <w:numPr>
        <w:numId w:val="7"/>
      </w:numPr>
      <w:tabs>
        <w:tab w:val="left" w:pos="567"/>
      </w:tabs>
      <w:spacing w:before="120" w:after="0"/>
    </w:pPr>
    <w:rPr>
      <w:szCs w:val="24"/>
    </w:rPr>
  </w:style>
  <w:style w:type="paragraph" w:customStyle="1" w:styleId="Betreff">
    <w:name w:val="Betreff"/>
    <w:basedOn w:val="Standard"/>
    <w:qFormat/>
    <w:rsid w:val="00C54723"/>
    <w:pPr>
      <w:spacing w:before="120" w:after="120"/>
    </w:pPr>
    <w:rPr>
      <w:b/>
    </w:rPr>
  </w:style>
  <w:style w:type="paragraph" w:customStyle="1" w:styleId="AufzhlungStrich">
    <w:name w:val="Aufzählung_Strich"/>
    <w:basedOn w:val="Standard"/>
    <w:qFormat/>
    <w:rsid w:val="00EC4A23"/>
    <w:pPr>
      <w:numPr>
        <w:numId w:val="5"/>
      </w:numPr>
    </w:pPr>
    <w:rPr>
      <w:szCs w:val="24"/>
    </w:rPr>
  </w:style>
  <w:style w:type="paragraph" w:customStyle="1" w:styleId="Aufzhlung">
    <w:name w:val="Aufzählung"/>
    <w:basedOn w:val="Standard"/>
    <w:rsid w:val="00954B4C"/>
    <w:pPr>
      <w:numPr>
        <w:numId w:val="3"/>
      </w:numPr>
    </w:pPr>
  </w:style>
  <w:style w:type="paragraph" w:customStyle="1" w:styleId="AufzhlungStrichEinrcken">
    <w:name w:val="Aufzählung_Strich_Einrücken"/>
    <w:basedOn w:val="AufzhlungStrich"/>
    <w:qFormat/>
    <w:rsid w:val="0078608C"/>
    <w:pPr>
      <w:ind w:left="851"/>
    </w:pPr>
  </w:style>
  <w:style w:type="paragraph" w:customStyle="1" w:styleId="AufzhlungPunktEinrcken">
    <w:name w:val="Aufzählung_Punkt_Einrücken"/>
    <w:basedOn w:val="AufzhlungPunkt"/>
    <w:qFormat/>
    <w:rsid w:val="00772D73"/>
    <w:pPr>
      <w:numPr>
        <w:numId w:val="0"/>
      </w:numPr>
    </w:pPr>
  </w:style>
  <w:style w:type="paragraph" w:styleId="Kopfzeile">
    <w:name w:val="header"/>
    <w:basedOn w:val="Standard"/>
    <w:link w:val="KopfzeileZchn"/>
    <w:uiPriority w:val="99"/>
    <w:unhideWhenUsed/>
    <w:rsid w:val="0078608C"/>
    <w:pPr>
      <w:tabs>
        <w:tab w:val="center" w:pos="4536"/>
        <w:tab w:val="right" w:pos="9072"/>
      </w:tabs>
      <w:spacing w:before="0" w:after="0"/>
    </w:pPr>
  </w:style>
  <w:style w:type="character" w:customStyle="1" w:styleId="KopfzeileZchn">
    <w:name w:val="Kopfzeile Zchn"/>
    <w:basedOn w:val="Absatz-Standardschriftart"/>
    <w:link w:val="Kopfzeile"/>
    <w:uiPriority w:val="99"/>
    <w:rsid w:val="0078608C"/>
    <w:rPr>
      <w:sz w:val="24"/>
      <w:szCs w:val="20"/>
    </w:rPr>
  </w:style>
  <w:style w:type="paragraph" w:styleId="Fuzeile">
    <w:name w:val="footer"/>
    <w:basedOn w:val="Standard"/>
    <w:link w:val="FuzeileZchn"/>
    <w:uiPriority w:val="99"/>
    <w:unhideWhenUsed/>
    <w:rsid w:val="00294CF8"/>
    <w:pPr>
      <w:tabs>
        <w:tab w:val="center" w:pos="4536"/>
        <w:tab w:val="right" w:pos="9072"/>
      </w:tabs>
      <w:spacing w:before="0" w:after="0"/>
    </w:pPr>
    <w:rPr>
      <w:sz w:val="18"/>
    </w:rPr>
  </w:style>
  <w:style w:type="character" w:customStyle="1" w:styleId="FuzeileZchn">
    <w:name w:val="Fußzeile Zchn"/>
    <w:basedOn w:val="Absatz-Standardschriftart"/>
    <w:link w:val="Fuzeile"/>
    <w:uiPriority w:val="99"/>
    <w:rsid w:val="00294CF8"/>
    <w:rPr>
      <w:sz w:val="18"/>
      <w:szCs w:val="20"/>
    </w:rPr>
  </w:style>
  <w:style w:type="paragraph" w:styleId="Funotentext">
    <w:name w:val="footnote text"/>
    <w:basedOn w:val="Standard"/>
    <w:link w:val="FunotentextZchn"/>
    <w:uiPriority w:val="99"/>
    <w:semiHidden/>
    <w:unhideWhenUsed/>
    <w:rsid w:val="00A36CCD"/>
    <w:pPr>
      <w:spacing w:before="0" w:after="0"/>
    </w:pPr>
    <w:rPr>
      <w:sz w:val="20"/>
    </w:rPr>
  </w:style>
  <w:style w:type="character" w:customStyle="1" w:styleId="FunotentextZchn">
    <w:name w:val="Fußnotentext Zchn"/>
    <w:basedOn w:val="Absatz-Standardschriftart"/>
    <w:link w:val="Funotentext"/>
    <w:uiPriority w:val="99"/>
    <w:semiHidden/>
    <w:rsid w:val="00A36CCD"/>
    <w:rPr>
      <w:sz w:val="20"/>
      <w:szCs w:val="20"/>
    </w:rPr>
  </w:style>
  <w:style w:type="character" w:styleId="Funotenzeichen">
    <w:name w:val="footnote reference"/>
    <w:basedOn w:val="Absatz-Standardschriftart"/>
    <w:uiPriority w:val="99"/>
    <w:semiHidden/>
    <w:unhideWhenUsed/>
    <w:rsid w:val="00A36CCD"/>
    <w:rPr>
      <w:vertAlign w:val="superscript"/>
    </w:rPr>
  </w:style>
  <w:style w:type="paragraph" w:customStyle="1" w:styleId="Funote">
    <w:name w:val="Fußnote"/>
    <w:basedOn w:val="Funotentext"/>
    <w:qFormat/>
    <w:rsid w:val="00E24E5F"/>
    <w:pPr>
      <w:tabs>
        <w:tab w:val="left" w:pos="567"/>
      </w:tabs>
      <w:ind w:left="567" w:hanging="567"/>
    </w:pPr>
  </w:style>
  <w:style w:type="paragraph" w:styleId="Sprechblasentext">
    <w:name w:val="Balloon Text"/>
    <w:basedOn w:val="Standard"/>
    <w:link w:val="SprechblasentextZchn"/>
    <w:uiPriority w:val="99"/>
    <w:semiHidden/>
    <w:unhideWhenUsed/>
    <w:rsid w:val="001A638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38A"/>
    <w:rPr>
      <w:rFonts w:ascii="Tahoma" w:hAnsi="Tahoma" w:cs="Tahoma"/>
      <w:sz w:val="16"/>
      <w:szCs w:val="16"/>
    </w:rPr>
  </w:style>
  <w:style w:type="paragraph" w:styleId="Endnotentext">
    <w:name w:val="endnote text"/>
    <w:basedOn w:val="Standard"/>
    <w:link w:val="EndnotentextZchn"/>
    <w:uiPriority w:val="99"/>
    <w:unhideWhenUsed/>
    <w:rsid w:val="006D2442"/>
    <w:pPr>
      <w:spacing w:before="0" w:after="0"/>
    </w:pPr>
    <w:rPr>
      <w:sz w:val="20"/>
    </w:rPr>
  </w:style>
  <w:style w:type="character" w:customStyle="1" w:styleId="EndnotentextZchn">
    <w:name w:val="Endnotentext Zchn"/>
    <w:basedOn w:val="Absatz-Standardschriftart"/>
    <w:link w:val="Endnotentext"/>
    <w:uiPriority w:val="99"/>
    <w:rsid w:val="006D2442"/>
    <w:rPr>
      <w:sz w:val="20"/>
      <w:szCs w:val="20"/>
    </w:rPr>
  </w:style>
  <w:style w:type="character" w:styleId="Endnotenzeichen">
    <w:name w:val="endnote reference"/>
    <w:basedOn w:val="Absatz-Standardschriftart"/>
    <w:uiPriority w:val="99"/>
    <w:semiHidden/>
    <w:unhideWhenUsed/>
    <w:rsid w:val="006D2442"/>
    <w:rPr>
      <w:vertAlign w:val="superscript"/>
    </w:rPr>
  </w:style>
  <w:style w:type="paragraph" w:customStyle="1" w:styleId="Spaltenberschrift">
    <w:name w:val="Spaltenüberschrift"/>
    <w:basedOn w:val="Standard"/>
    <w:qFormat/>
    <w:rsid w:val="00D77A8D"/>
    <w:pPr>
      <w:spacing w:before="120" w:after="40"/>
    </w:pPr>
    <w:rPr>
      <w:rFonts w:cs="Arial"/>
      <w:b/>
    </w:rPr>
  </w:style>
  <w:style w:type="paragraph" w:customStyle="1" w:styleId="Hinweis">
    <w:name w:val="Hinweis"/>
    <w:basedOn w:val="Standard"/>
    <w:qFormat/>
    <w:rsid w:val="00294CF8"/>
    <w:pPr>
      <w:spacing w:before="120" w:after="120"/>
    </w:pPr>
    <w:rPr>
      <w:b/>
      <w:szCs w:val="22"/>
      <w:u w:val="single"/>
    </w:rPr>
  </w:style>
  <w:style w:type="paragraph" w:customStyle="1" w:styleId="Num1">
    <w:name w:val="Num1"/>
    <w:basedOn w:val="Endnotentext"/>
    <w:qFormat/>
    <w:rsid w:val="00E6226E"/>
    <w:pPr>
      <w:spacing w:before="120" w:after="120" w:line="264" w:lineRule="auto"/>
      <w:ind w:left="284" w:hanging="284"/>
    </w:pPr>
    <w:rPr>
      <w:szCs w:val="22"/>
    </w:rPr>
  </w:style>
  <w:style w:type="paragraph" w:styleId="StandardWeb">
    <w:name w:val="Normal (Web)"/>
    <w:basedOn w:val="Standard"/>
    <w:uiPriority w:val="99"/>
    <w:semiHidden/>
    <w:unhideWhenUsed/>
    <w:rsid w:val="00342C3E"/>
    <w:pPr>
      <w:spacing w:before="100" w:beforeAutospacing="1" w:after="100" w:afterAutospacing="1"/>
    </w:pPr>
    <w:rPr>
      <w:rFonts w:cs="Arial"/>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91783">
      <w:bodyDiv w:val="1"/>
      <w:marLeft w:val="0"/>
      <w:marRight w:val="0"/>
      <w:marTop w:val="0"/>
      <w:marBottom w:val="0"/>
      <w:divBdr>
        <w:top w:val="none" w:sz="0" w:space="0" w:color="auto"/>
        <w:left w:val="none" w:sz="0" w:space="0" w:color="auto"/>
        <w:bottom w:val="none" w:sz="0" w:space="0" w:color="auto"/>
        <w:right w:val="none" w:sz="0" w:space="0" w:color="auto"/>
      </w:divBdr>
    </w:div>
    <w:div w:id="16611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1D8B-A257-461A-8690-072307DE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De-Minimis Erklärung</vt:lpstr>
    </vt:vector>
  </TitlesOfParts>
  <Company>Die Senatorin für Arbeit, Soziales, Jugend und Integration, Abteilung Arbeit, ESF-zwischengeschaltete Stelle</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De-Minimis Erklärung</dc:title>
  <dc:creator>Übergreifender Abschnitt - ESF-ZGS</dc:creator>
  <cp:keywords>De-minimis-Erklaerung_ESF-ZGS_V2_0_230801</cp:keywords>
  <dc:description/>
  <cp:lastModifiedBy>Andre, Thorsten (Wirtschaft, Arbeit und Europa)</cp:lastModifiedBy>
  <cp:revision>6</cp:revision>
  <cp:lastPrinted>2016-11-15T12:27:00Z</cp:lastPrinted>
  <dcterms:created xsi:type="dcterms:W3CDTF">2022-03-08T14:14:00Z</dcterms:created>
  <dcterms:modified xsi:type="dcterms:W3CDTF">2023-07-26T14:52:00Z</dcterms:modified>
  <cp:category>Formular Webseite</cp:category>
</cp:coreProperties>
</file>