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FD99" w14:textId="77777777" w:rsidR="00F7282E" w:rsidRDefault="00F7282E" w:rsidP="00F7282E">
      <w:pPr>
        <w:pStyle w:val="Abstand"/>
        <w:rPr>
          <w:lang w:val="uk"/>
        </w:rPr>
      </w:pPr>
    </w:p>
    <w:p w14:paraId="262C90CE" w14:textId="77777777" w:rsidR="00A0249D" w:rsidRPr="00A0249D" w:rsidRDefault="00A0249D" w:rsidP="00CD2547">
      <w:pPr>
        <w:pStyle w:val="Untertitel"/>
        <w:rPr>
          <w:lang w:val="uk"/>
        </w:rPr>
      </w:pPr>
      <w:r w:rsidRPr="00A0249D">
        <w:rPr>
          <w:lang w:val="uk"/>
        </w:rPr>
        <w:t xml:space="preserve">Провайдер повинен переглянути цю брошуру на початку заходу, що фінансується вручну, для </w:t>
      </w:r>
      <w:r w:rsidR="00CD2547">
        <w:rPr>
          <w:lang w:val="uk"/>
        </w:rPr>
        <w:t>кожного учасника</w:t>
      </w:r>
    </w:p>
    <w:p w14:paraId="16BBE77C" w14:textId="77777777" w:rsidR="00A0249D" w:rsidRPr="00CD2547" w:rsidRDefault="00A0249D" w:rsidP="00CD2547">
      <w:pPr>
        <w:pStyle w:val="Titel"/>
        <w:rPr>
          <w:rStyle w:val="TitelZchn"/>
          <w:b/>
          <w:bCs/>
          <w:lang w:val="bg-BG"/>
        </w:rPr>
      </w:pPr>
      <w:r w:rsidRPr="00CD2547">
        <w:t>І</w:t>
      </w:r>
      <w:r w:rsidRPr="00CD2547">
        <w:rPr>
          <w:rStyle w:val="TitelZchn"/>
          <w:b/>
          <w:bCs/>
          <w:lang w:val="bg-BG"/>
        </w:rPr>
        <w:t>нформаційна пам'ятка про захист даних для учасників</w:t>
      </w:r>
    </w:p>
    <w:p w14:paraId="41AC3FD0" w14:textId="77777777" w:rsidR="00A0249D" w:rsidRPr="00CD2547" w:rsidRDefault="00A0249D" w:rsidP="00CD2547">
      <w:pPr>
        <w:pStyle w:val="Textkrper"/>
      </w:pPr>
      <w:r w:rsidRPr="00CD2547">
        <w:t>Ви приймаєте участь в акції, що фінансується фондами Європейського Союзу та/або іншими державними фондами. Передумовою для отримання такого фінансування є перевірка використання коштів, перевірка ефективності заходів та звітування. Результати тестування використовуються для планування подальших заходів політики ринку праці.</w:t>
      </w:r>
    </w:p>
    <w:p w14:paraId="0818D825" w14:textId="77777777" w:rsidR="00CD2547" w:rsidRDefault="00CD2547" w:rsidP="00CD2547">
      <w:pPr>
        <w:pStyle w:val="StandardEinzug"/>
        <w:rPr>
          <w:lang w:val="uk"/>
        </w:rPr>
      </w:pPr>
    </w:p>
    <w:p w14:paraId="3C28C527" w14:textId="77777777" w:rsidR="00A0249D" w:rsidRPr="00A0249D" w:rsidRDefault="00A0249D" w:rsidP="00CD2547">
      <w:pPr>
        <w:pStyle w:val="Textkrper"/>
        <w:rPr>
          <w:lang w:val="uk"/>
        </w:rPr>
      </w:pPr>
      <w:r w:rsidRPr="00A0249D">
        <w:rPr>
          <w:lang w:val="uk"/>
        </w:rPr>
        <w:t xml:space="preserve">У рамках розслідування та звітності постачальник заходу, в якому ви </w:t>
      </w:r>
      <w:r w:rsidRPr="00A0249D">
        <w:rPr>
          <w:lang w:val="uk-UA"/>
        </w:rPr>
        <w:t>приймаєте</w:t>
      </w:r>
      <w:r w:rsidRPr="00A0249D">
        <w:rPr>
          <w:lang w:val="uk"/>
        </w:rPr>
        <w:t xml:space="preserve"> участь, також збирає дані про вас (див. Додаток: «Таблиця даних для людей,</w:t>
      </w:r>
      <w:r w:rsidRPr="00A0249D">
        <w:rPr>
          <w:lang w:val="uk-UA"/>
        </w:rPr>
        <w:t xml:space="preserve"> які приймають участь у акціях,</w:t>
      </w:r>
      <w:r w:rsidRPr="00A0249D">
        <w:rPr>
          <w:lang w:val="uk"/>
        </w:rPr>
        <w:t xml:space="preserve"> </w:t>
      </w:r>
      <w:r w:rsidRPr="00A0249D">
        <w:rPr>
          <w:lang w:val="uk-UA"/>
        </w:rPr>
        <w:t>що</w:t>
      </w:r>
      <w:r w:rsidRPr="00A0249D">
        <w:rPr>
          <w:lang w:val="uk"/>
        </w:rPr>
        <w:t xml:space="preserve"> фінансуються Європейським соціальним фондом (ESF»</w:t>
      </w:r>
      <w:r w:rsidRPr="00A0249D">
        <w:rPr>
          <w:lang w:val="uk-UA"/>
        </w:rPr>
        <w:t>,</w:t>
      </w:r>
      <w:r w:rsidRPr="00A0249D">
        <w:rPr>
          <w:lang w:val="uk"/>
        </w:rPr>
        <w:t xml:space="preserve"> </w:t>
      </w:r>
      <w:r w:rsidRPr="00A0249D">
        <w:rPr>
          <w:lang w:val="uk-UA"/>
        </w:rPr>
        <w:t>у якості</w:t>
      </w:r>
      <w:r w:rsidRPr="00A0249D">
        <w:rPr>
          <w:lang w:val="uk"/>
        </w:rPr>
        <w:t xml:space="preserve"> дан</w:t>
      </w:r>
      <w:r w:rsidRPr="00A0249D">
        <w:rPr>
          <w:lang w:val="uk-UA"/>
        </w:rPr>
        <w:t>их</w:t>
      </w:r>
      <w:r w:rsidRPr="00A0249D">
        <w:rPr>
          <w:lang w:val="uk"/>
        </w:rPr>
        <w:t>, які надають інформацію про вашу участь у акції. Ці дані передаються «Сенатору з питань економіки, праці та Європи». Це також робиться виключно з метою виконання зобов’язань щодо звітності та оцінки відповідно до вимог європейського законодавства.</w:t>
      </w:r>
    </w:p>
    <w:p w14:paraId="03204E7A" w14:textId="77777777" w:rsidR="00A0249D" w:rsidRPr="00A0249D" w:rsidRDefault="00A0249D" w:rsidP="00CD2547">
      <w:pPr>
        <w:pStyle w:val="StandardEinzug"/>
        <w:rPr>
          <w:lang w:val="uk"/>
        </w:rPr>
      </w:pPr>
    </w:p>
    <w:p w14:paraId="096F419D" w14:textId="77777777" w:rsidR="00A0249D" w:rsidRDefault="00A0249D" w:rsidP="00CD2547">
      <w:pPr>
        <w:pStyle w:val="Textkrper"/>
        <w:rPr>
          <w:lang w:val="uk"/>
        </w:rPr>
      </w:pPr>
      <w:r w:rsidRPr="00A0249D">
        <w:rPr>
          <w:lang w:val="uk"/>
        </w:rPr>
        <w:t xml:space="preserve">Обробка та передача даних для цілей, відмінних від зазначених вище, не відбувається. Дані буде видалено, коли вони більше не потрібні для звітності та статистичних завдань. Анкета, яка використовується для збору ваших даних, буде знищена після того, як дані будуть введені в систему управління даними «Сенатора з питань економіки, праці та Європи». Зібрані дані зберігатимуться для всіх проектів Європейського соціального фонду </w:t>
      </w:r>
      <w:r w:rsidRPr="00A0249D">
        <w:rPr>
          <w:lang w:val="uk-UA"/>
        </w:rPr>
        <w:t>н</w:t>
      </w:r>
      <w:r w:rsidRPr="00A0249D">
        <w:rPr>
          <w:lang w:val="uk"/>
        </w:rPr>
        <w:t>а період фінансування з 2014 по 2020 роки до 31 грудня 2035 року, а потім будуть видалені.</w:t>
      </w:r>
    </w:p>
    <w:p w14:paraId="0C34ECB9" w14:textId="77777777" w:rsidR="00CD2547" w:rsidRPr="00A0249D" w:rsidRDefault="00CD2547" w:rsidP="00CD2547">
      <w:pPr>
        <w:pStyle w:val="StandardEinzug"/>
        <w:rPr>
          <w:lang w:val="uk"/>
        </w:rPr>
      </w:pPr>
    </w:p>
    <w:p w14:paraId="656A20A7" w14:textId="77777777" w:rsidR="00A0249D" w:rsidRPr="00A0249D" w:rsidRDefault="00A0249D" w:rsidP="00CD2547">
      <w:pPr>
        <w:pStyle w:val="Textkrper"/>
        <w:rPr>
          <w:lang w:val="uk"/>
        </w:rPr>
      </w:pPr>
      <w:r w:rsidRPr="00A0249D">
        <w:rPr>
          <w:lang w:val="uk"/>
        </w:rPr>
        <w:t>Правовою основою обробки даних є Загальний регламент захисту даних (ЄС) № 2016/679, стаття 4 Регламенту (ЄС) 2021/1060, стаття 22 III Регламенту (ЄС) № 2021/1060 та стаття 42 Регламенту (ЄС) № 2021/1060. Процедуру погоджено з державним уповноваженим із захисту даних і свободи інформації федеральної землі Бремен.</w:t>
      </w:r>
    </w:p>
    <w:p w14:paraId="3373A51A" w14:textId="77777777" w:rsidR="00A0249D" w:rsidRPr="00A0249D" w:rsidRDefault="00A0249D" w:rsidP="00CD2547">
      <w:pPr>
        <w:pStyle w:val="StandardEinzug"/>
        <w:rPr>
          <w:lang w:val="uk"/>
        </w:rPr>
      </w:pPr>
    </w:p>
    <w:p w14:paraId="7691A1BF" w14:textId="77777777" w:rsidR="00A0249D" w:rsidRPr="00A0249D" w:rsidRDefault="00A0249D" w:rsidP="007C406F">
      <w:pPr>
        <w:pStyle w:val="TextKklein"/>
        <w:rPr>
          <w:lang w:val="uk"/>
        </w:rPr>
      </w:pPr>
      <w:r w:rsidRPr="00A0249D">
        <w:rPr>
          <w:u w:val="single"/>
          <w:lang w:val="uk"/>
        </w:rPr>
        <w:t xml:space="preserve">Примітка щодо ваших прав як суб’єкта даних </w:t>
      </w:r>
      <w:r w:rsidRPr="00A0249D">
        <w:rPr>
          <w:lang w:val="uk"/>
        </w:rPr>
        <w:t>: відповідно до Загального регламенту захисту даних (GDPR), ви маєте право на інформацію про персональні дані, що стосуються вас (ст. 15 GDPR), право на виправлення неправильних персональних даних, що стосуються вас (ст. 16 GDPR), право на видалення даних, якщо видалення не суперечить будь-яким законодавчим зобов’язанням щодо архівування (ст. 17 GDPR), право на оскарження до наглядового органу (ст. 77 GDPR) і, за певних умов, право на обмеження обробки (ст. 18 GDPR), право на перенесення даних (ст. 20 GDPR).) і право на заперечення (ст. 21 GDPR).</w:t>
      </w:r>
    </w:p>
    <w:p w14:paraId="4BF70B48" w14:textId="77777777" w:rsidR="00A0249D" w:rsidRPr="00A0249D" w:rsidRDefault="00A0249D" w:rsidP="007C406F">
      <w:pPr>
        <w:pStyle w:val="TextKklein"/>
        <w:rPr>
          <w:lang w:val="uk"/>
        </w:rPr>
      </w:pPr>
      <w:r w:rsidRPr="00A0249D">
        <w:rPr>
          <w:lang w:val="uk"/>
        </w:rPr>
        <w:t>Уповноважена компанія</w:t>
      </w:r>
      <w:r w:rsidRPr="00A0249D">
        <w:rPr>
          <w:lang w:val="uk-UA"/>
        </w:rPr>
        <w:t>, відповідна за</w:t>
      </w:r>
      <w:r w:rsidRPr="00A0249D">
        <w:rPr>
          <w:lang w:val="uk"/>
        </w:rPr>
        <w:t xml:space="preserve"> захист даних:</w:t>
      </w:r>
      <w:r w:rsidRPr="00A0249D">
        <w:rPr>
          <w:lang w:val="uk"/>
        </w:rPr>
        <w:fldChar w:fldCharType="begin">
          <w:ffData>
            <w:name w:val="Text9"/>
            <w:enabled/>
            <w:calcOnExit w:val="0"/>
            <w:textInput/>
          </w:ffData>
        </w:fldChar>
      </w:r>
      <w:r w:rsidRPr="00A0249D">
        <w:rPr>
          <w:lang w:val="uk"/>
        </w:rPr>
        <w:instrText xml:space="preserve"> FORMTEXT </w:instrText>
      </w:r>
      <w:r w:rsidRPr="00A0249D">
        <w:rPr>
          <w:lang w:val="uk"/>
        </w:rPr>
      </w:r>
      <w:r w:rsidRPr="00A0249D">
        <w:rPr>
          <w:lang w:val="uk"/>
        </w:rPr>
        <w:fldChar w:fldCharType="separate"/>
      </w:r>
      <w:bookmarkStart w:id="0" w:name="_GoBack"/>
      <w:r w:rsidRPr="00A0249D">
        <w:rPr>
          <w:lang w:val="uk"/>
        </w:rPr>
        <w:t>     </w:t>
      </w:r>
      <w:bookmarkEnd w:id="0"/>
      <w:r w:rsidRPr="00A0249D">
        <w:rPr>
          <w:lang w:val="uk"/>
        </w:rPr>
        <w:fldChar w:fldCharType="end"/>
      </w:r>
      <w:r w:rsidRPr="00A0249D">
        <w:rPr>
          <w:lang w:val="uk"/>
        </w:rPr>
        <w:t xml:space="preserve"> </w:t>
      </w:r>
    </w:p>
    <w:p w14:paraId="5F789C66" w14:textId="77777777" w:rsidR="00A0249D" w:rsidRPr="00A0249D" w:rsidRDefault="00A0249D" w:rsidP="007C406F">
      <w:pPr>
        <w:pStyle w:val="TextKklein"/>
        <w:rPr>
          <w:lang w:val="uk"/>
        </w:rPr>
      </w:pPr>
      <w:r w:rsidRPr="00A0249D">
        <w:rPr>
          <w:lang w:val="uk"/>
        </w:rPr>
        <w:t xml:space="preserve">Зовнішня офіційна </w:t>
      </w:r>
      <w:r w:rsidRPr="00A0249D">
        <w:rPr>
          <w:spacing w:val="-1"/>
          <w:lang w:val="uk-UA"/>
        </w:rPr>
        <w:t>установа</w:t>
      </w:r>
      <w:r w:rsidRPr="00A0249D">
        <w:rPr>
          <w:spacing w:val="-1"/>
          <w:lang w:val="uk"/>
        </w:rPr>
        <w:t xml:space="preserve"> з </w:t>
      </w:r>
      <w:r w:rsidRPr="00A0249D">
        <w:rPr>
          <w:spacing w:val="-1"/>
          <w:lang w:val="uk-UA"/>
        </w:rPr>
        <w:t xml:space="preserve">питань </w:t>
      </w:r>
      <w:r w:rsidRPr="00A0249D">
        <w:rPr>
          <w:spacing w:val="-1"/>
          <w:lang w:val="uk"/>
        </w:rPr>
        <w:t>захисту даних сенатора з питань економіки, праці та Європи</w:t>
      </w:r>
      <w:r w:rsidRPr="00A0249D">
        <w:rPr>
          <w:lang w:val="uk"/>
        </w:rPr>
        <w:t>: datenschutz nord GmbH, Konsul-Smidt-Strasse 88, 28217 Bremen, office@datenschutz-nord.de, тел.: (0421) 6966 320</w:t>
      </w:r>
    </w:p>
    <w:p w14:paraId="3114EDB1" w14:textId="77777777" w:rsidR="00A0249D" w:rsidRPr="00A0249D" w:rsidRDefault="00A0249D" w:rsidP="007C406F">
      <w:pPr>
        <w:pStyle w:val="TextKklein"/>
        <w:rPr>
          <w:lang w:val="uk"/>
        </w:rPr>
      </w:pPr>
      <w:r w:rsidRPr="00A0249D">
        <w:rPr>
          <w:lang w:val="uk"/>
        </w:rPr>
        <w:t>Органом нагляду за захистом даних є: Державний уповноважений із захисту даних та свободи інформації вільного ганзейського міста Бремен, Arndtstraße 1, 27570 Bremerhaven, тел.: (0471) 5962010</w:t>
      </w:r>
    </w:p>
    <w:p w14:paraId="0AEF63B7" w14:textId="77777777" w:rsidR="00A0249D" w:rsidRPr="00A0249D" w:rsidRDefault="00A0249D" w:rsidP="00A0249D">
      <w:pPr>
        <w:spacing w:before="0" w:after="200" w:line="276" w:lineRule="auto"/>
        <w:ind w:left="0" w:right="0"/>
        <w:rPr>
          <w:lang w:val="uk"/>
        </w:rPr>
      </w:pPr>
      <w:r w:rsidRPr="00A0249D">
        <w:rPr>
          <w:lang w:val="uk"/>
        </w:rPr>
        <w:br w:type="page"/>
      </w:r>
    </w:p>
    <w:p w14:paraId="1CD110BD" w14:textId="77777777" w:rsidR="00A0249D" w:rsidRPr="00A0249D" w:rsidRDefault="00A0249D" w:rsidP="00A0249D">
      <w:pPr>
        <w:spacing w:before="120"/>
        <w:ind w:left="0"/>
        <w:jc w:val="center"/>
        <w:rPr>
          <w:b/>
          <w:bCs/>
          <w:sz w:val="28"/>
          <w:szCs w:val="28"/>
          <w:lang w:val="uk"/>
        </w:rPr>
      </w:pPr>
      <w:r w:rsidRPr="00A0249D">
        <w:rPr>
          <w:b/>
          <w:bCs/>
          <w:spacing w:val="-1"/>
          <w:sz w:val="28"/>
          <w:szCs w:val="28"/>
          <w:lang w:val="uk-UA"/>
        </w:rPr>
        <w:lastRenderedPageBreak/>
        <w:t>О</w:t>
      </w:r>
      <w:r w:rsidRPr="00A0249D">
        <w:rPr>
          <w:b/>
          <w:bCs/>
          <w:spacing w:val="-1"/>
          <w:sz w:val="28"/>
          <w:szCs w:val="28"/>
          <w:lang w:val="uk"/>
        </w:rPr>
        <w:t>сновн</w:t>
      </w:r>
      <w:r w:rsidRPr="00A0249D">
        <w:rPr>
          <w:b/>
          <w:bCs/>
          <w:spacing w:val="-1"/>
          <w:sz w:val="28"/>
          <w:szCs w:val="28"/>
          <w:lang w:val="uk-UA"/>
        </w:rPr>
        <w:t>і</w:t>
      </w:r>
      <w:r w:rsidRPr="00A0249D">
        <w:rPr>
          <w:b/>
          <w:bCs/>
          <w:sz w:val="28"/>
          <w:szCs w:val="28"/>
          <w:lang w:val="uk"/>
        </w:rPr>
        <w:t xml:space="preserve"> </w:t>
      </w:r>
      <w:r w:rsidRPr="00A0249D">
        <w:rPr>
          <w:b/>
          <w:bCs/>
          <w:sz w:val="28"/>
          <w:szCs w:val="28"/>
          <w:lang w:val="uk-UA"/>
        </w:rPr>
        <w:t>д</w:t>
      </w:r>
      <w:r w:rsidRPr="00A0249D">
        <w:rPr>
          <w:b/>
          <w:bCs/>
          <w:sz w:val="28"/>
          <w:szCs w:val="28"/>
          <w:lang w:val="uk"/>
        </w:rPr>
        <w:t xml:space="preserve">ані </w:t>
      </w:r>
      <w:r w:rsidRPr="00A0249D">
        <w:rPr>
          <w:b/>
          <w:bCs/>
          <w:sz w:val="28"/>
          <w:szCs w:val="28"/>
          <w:lang w:val="uk-UA"/>
        </w:rPr>
        <w:t>про</w:t>
      </w:r>
      <w:r w:rsidRPr="00A0249D">
        <w:rPr>
          <w:b/>
          <w:bCs/>
          <w:spacing w:val="-1"/>
          <w:sz w:val="28"/>
          <w:szCs w:val="28"/>
          <w:lang w:val="uk"/>
        </w:rPr>
        <w:t xml:space="preserve"> </w:t>
      </w:r>
      <w:r w:rsidRPr="00A0249D">
        <w:rPr>
          <w:b/>
          <w:bCs/>
          <w:sz w:val="28"/>
          <w:szCs w:val="28"/>
          <w:lang w:val="uk"/>
        </w:rPr>
        <w:t>осіб, які отримують підтримку Європейського соціального фонду, у таблиці даних учасника</w:t>
      </w:r>
    </w:p>
    <w:p w14:paraId="1B7BF16A" w14:textId="77777777" w:rsidR="00A0249D" w:rsidRPr="00A0249D" w:rsidRDefault="00A0249D" w:rsidP="00A0249D">
      <w:pPr>
        <w:rPr>
          <w:lang w:val="uk"/>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700"/>
      </w:tblGrid>
      <w:tr w:rsidR="00A0249D" w:rsidRPr="00A0249D" w14:paraId="723ECC2A" w14:textId="77777777" w:rsidTr="007C1204">
        <w:tc>
          <w:tcPr>
            <w:tcW w:w="4121" w:type="dxa"/>
            <w:shd w:val="clear" w:color="auto" w:fill="C0C0C0"/>
          </w:tcPr>
          <w:p w14:paraId="7CE91F4F" w14:textId="77777777" w:rsidR="00A0249D" w:rsidRPr="00A0249D" w:rsidRDefault="00A0249D" w:rsidP="00A0249D">
            <w:pPr>
              <w:spacing w:before="120" w:after="120"/>
              <w:ind w:left="340" w:right="-23"/>
              <w:outlineLvl w:val="1"/>
              <w:rPr>
                <w:b/>
                <w:sz w:val="22"/>
                <w:lang w:val="uk"/>
              </w:rPr>
            </w:pPr>
            <w:r w:rsidRPr="00A0249D">
              <w:rPr>
                <w:b/>
                <w:sz w:val="22"/>
                <w:lang w:val="uk-UA"/>
              </w:rPr>
              <w:t>П</w:t>
            </w:r>
            <w:r w:rsidRPr="00A0249D">
              <w:rPr>
                <w:b/>
                <w:sz w:val="22"/>
                <w:lang w:val="uk"/>
              </w:rPr>
              <w:t>итання в системі</w:t>
            </w:r>
          </w:p>
        </w:tc>
        <w:tc>
          <w:tcPr>
            <w:tcW w:w="5700" w:type="dxa"/>
            <w:shd w:val="clear" w:color="auto" w:fill="C0C0C0"/>
          </w:tcPr>
          <w:p w14:paraId="1663158F" w14:textId="77777777" w:rsidR="00A0249D" w:rsidRPr="00A0249D" w:rsidRDefault="00A0249D" w:rsidP="00A0249D">
            <w:pPr>
              <w:spacing w:before="120" w:after="120"/>
              <w:ind w:left="340" w:right="-23"/>
              <w:outlineLvl w:val="1"/>
              <w:rPr>
                <w:b/>
                <w:sz w:val="22"/>
                <w:lang w:val="uk"/>
              </w:rPr>
            </w:pPr>
            <w:r w:rsidRPr="00A0249D">
              <w:rPr>
                <w:b/>
                <w:spacing w:val="1"/>
                <w:sz w:val="22"/>
                <w:lang w:val="uk-UA"/>
              </w:rPr>
              <w:t>Поля, які повинні бути заповнені в</w:t>
            </w:r>
            <w:r w:rsidRPr="00A0249D">
              <w:rPr>
                <w:b/>
                <w:spacing w:val="1"/>
                <w:sz w:val="22"/>
                <w:lang w:val="uk"/>
              </w:rPr>
              <w:t xml:space="preserve"> </w:t>
            </w:r>
            <w:r w:rsidRPr="00A0249D">
              <w:rPr>
                <w:b/>
                <w:spacing w:val="-3"/>
                <w:sz w:val="22"/>
                <w:lang w:val="uk"/>
              </w:rPr>
              <w:t xml:space="preserve">VERA </w:t>
            </w:r>
          </w:p>
        </w:tc>
      </w:tr>
      <w:tr w:rsidR="00A0249D" w:rsidRPr="00A0249D" w14:paraId="21E3EA2A" w14:textId="77777777" w:rsidTr="007C1204">
        <w:tc>
          <w:tcPr>
            <w:tcW w:w="4121" w:type="dxa"/>
          </w:tcPr>
          <w:p w14:paraId="6E2B5074" w14:textId="77777777" w:rsidR="00A0249D" w:rsidRPr="00A0249D" w:rsidRDefault="00A0249D" w:rsidP="00A0249D">
            <w:pPr>
              <w:numPr>
                <w:ilvl w:val="0"/>
                <w:numId w:val="20"/>
              </w:numPr>
              <w:tabs>
                <w:tab w:val="num" w:pos="360"/>
              </w:tabs>
              <w:spacing w:before="120" w:after="120"/>
              <w:ind w:left="23" w:right="-23" w:firstLine="0"/>
              <w:rPr>
                <w:b/>
                <w:w w:val="101"/>
                <w:sz w:val="20"/>
                <w:lang w:val="uk"/>
              </w:rPr>
            </w:pPr>
            <w:r w:rsidRPr="00A0249D">
              <w:rPr>
                <w:b/>
                <w:w w:val="101"/>
                <w:sz w:val="20"/>
                <w:lang w:val="uk"/>
              </w:rPr>
              <w:t>Прізвище</w:t>
            </w:r>
          </w:p>
        </w:tc>
        <w:tc>
          <w:tcPr>
            <w:tcW w:w="5700" w:type="dxa"/>
            <w:vAlign w:val="center"/>
          </w:tcPr>
          <w:p w14:paraId="0EBA733F" w14:textId="77777777" w:rsidR="00A0249D" w:rsidRPr="00A0249D" w:rsidRDefault="00A0249D" w:rsidP="00515FCC">
            <w:pPr>
              <w:pStyle w:val="ZelleAntworten"/>
              <w:rPr>
                <w:lang w:val="uk"/>
              </w:rPr>
            </w:pPr>
            <w:r w:rsidRPr="00A0249D">
              <w:rPr>
                <w:lang w:val="uk"/>
              </w:rPr>
              <w:fldChar w:fldCharType="begin">
                <w:ffData>
                  <w:name w:val="Text1"/>
                  <w:enabled/>
                  <w:calcOnExit w:val="0"/>
                  <w:textInput/>
                </w:ffData>
              </w:fldChar>
            </w:r>
            <w:bookmarkStart w:id="1" w:name="Text1"/>
            <w:r w:rsidRPr="00A0249D">
              <w:rPr>
                <w:lang w:val="uk"/>
              </w:rPr>
              <w:instrText xml:space="preserve"> FORMTEXT </w:instrText>
            </w:r>
            <w:r w:rsidRPr="00A0249D">
              <w:rPr>
                <w:lang w:val="uk"/>
              </w:rPr>
            </w:r>
            <w:r w:rsidRPr="00A0249D">
              <w:rPr>
                <w:lang w:val="uk"/>
              </w:rPr>
              <w:fldChar w:fldCharType="separate"/>
            </w:r>
            <w:r w:rsidRPr="00A0249D">
              <w:rPr>
                <w:noProof/>
                <w:lang w:val="uk"/>
              </w:rPr>
              <w:t>     </w:t>
            </w:r>
            <w:r w:rsidRPr="00A0249D">
              <w:rPr>
                <w:lang w:val="uk"/>
              </w:rPr>
              <w:fldChar w:fldCharType="end"/>
            </w:r>
            <w:bookmarkEnd w:id="1"/>
          </w:p>
        </w:tc>
      </w:tr>
      <w:tr w:rsidR="00A0249D" w:rsidRPr="00A0249D" w14:paraId="3463792C" w14:textId="77777777" w:rsidTr="007C1204">
        <w:tc>
          <w:tcPr>
            <w:tcW w:w="4121" w:type="dxa"/>
          </w:tcPr>
          <w:p w14:paraId="3F9B2287" w14:textId="77777777" w:rsidR="00A0249D" w:rsidRPr="00A0249D" w:rsidRDefault="00A0249D" w:rsidP="00A0249D">
            <w:pPr>
              <w:numPr>
                <w:ilvl w:val="0"/>
                <w:numId w:val="20"/>
              </w:numPr>
              <w:tabs>
                <w:tab w:val="num" w:pos="360"/>
              </w:tabs>
              <w:spacing w:before="120" w:after="120"/>
              <w:ind w:left="23" w:right="-23" w:firstLine="0"/>
              <w:rPr>
                <w:b/>
                <w:w w:val="101"/>
                <w:sz w:val="20"/>
                <w:lang w:val="uk"/>
              </w:rPr>
            </w:pPr>
            <w:r w:rsidRPr="00A0249D">
              <w:rPr>
                <w:b/>
                <w:w w:val="101"/>
                <w:sz w:val="20"/>
                <w:lang w:val="uk-UA"/>
              </w:rPr>
              <w:t>І</w:t>
            </w:r>
            <w:r w:rsidRPr="00A0249D">
              <w:rPr>
                <w:b/>
                <w:w w:val="101"/>
                <w:sz w:val="20"/>
                <w:lang w:val="uk"/>
              </w:rPr>
              <w:t>м'я</w:t>
            </w:r>
          </w:p>
        </w:tc>
        <w:tc>
          <w:tcPr>
            <w:tcW w:w="5700" w:type="dxa"/>
            <w:vAlign w:val="center"/>
          </w:tcPr>
          <w:p w14:paraId="3D8863A5" w14:textId="77777777" w:rsidR="00A0249D" w:rsidRPr="00A0249D" w:rsidRDefault="00A0249D" w:rsidP="00515FCC">
            <w:pPr>
              <w:pStyle w:val="ZelleAntworten"/>
              <w:rPr>
                <w:lang w:val="uk"/>
              </w:rPr>
            </w:pPr>
            <w:r w:rsidRPr="00A0249D">
              <w:rPr>
                <w:lang w:val="uk"/>
              </w:rPr>
              <w:fldChar w:fldCharType="begin">
                <w:ffData>
                  <w:name w:val="Text1"/>
                  <w:enabled/>
                  <w:calcOnExit w:val="0"/>
                  <w:textInput/>
                </w:ffData>
              </w:fldChar>
            </w:r>
            <w:r w:rsidRPr="00A0249D">
              <w:rPr>
                <w:lang w:val="uk"/>
              </w:rPr>
              <w:instrText xml:space="preserve"> FORMTEXT </w:instrText>
            </w:r>
            <w:r w:rsidRPr="00A0249D">
              <w:rPr>
                <w:lang w:val="uk"/>
              </w:rPr>
            </w:r>
            <w:r w:rsidRPr="00A0249D">
              <w:rPr>
                <w:lang w:val="uk"/>
              </w:rPr>
              <w:fldChar w:fldCharType="separate"/>
            </w:r>
            <w:r w:rsidRPr="00A0249D">
              <w:rPr>
                <w:noProof/>
                <w:lang w:val="uk"/>
              </w:rPr>
              <w:t>     </w:t>
            </w:r>
            <w:r w:rsidRPr="00A0249D">
              <w:rPr>
                <w:lang w:val="uk"/>
              </w:rPr>
              <w:fldChar w:fldCharType="end"/>
            </w:r>
          </w:p>
        </w:tc>
      </w:tr>
      <w:tr w:rsidR="00A0249D" w:rsidRPr="00A0249D" w14:paraId="5C5591DB" w14:textId="77777777" w:rsidTr="007C1204">
        <w:tc>
          <w:tcPr>
            <w:tcW w:w="4121" w:type="dxa"/>
          </w:tcPr>
          <w:p w14:paraId="672C6AB8" w14:textId="77777777" w:rsidR="00A0249D" w:rsidRPr="00A0249D" w:rsidRDefault="00A0249D" w:rsidP="00A0249D">
            <w:pPr>
              <w:numPr>
                <w:ilvl w:val="0"/>
                <w:numId w:val="20"/>
              </w:numPr>
              <w:tabs>
                <w:tab w:val="num" w:pos="360"/>
              </w:tabs>
              <w:spacing w:before="120" w:after="120"/>
              <w:ind w:left="23" w:right="-23" w:firstLine="0"/>
              <w:rPr>
                <w:b/>
                <w:w w:val="101"/>
                <w:sz w:val="20"/>
                <w:lang w:val="uk"/>
              </w:rPr>
            </w:pPr>
            <w:r w:rsidRPr="00A0249D">
              <w:rPr>
                <w:b/>
                <w:w w:val="101"/>
                <w:sz w:val="20"/>
                <w:lang w:val="uk"/>
              </w:rPr>
              <w:t>Вулиця</w:t>
            </w:r>
            <w:r w:rsidRPr="00A0249D">
              <w:rPr>
                <w:b/>
                <w:w w:val="101"/>
                <w:sz w:val="20"/>
                <w:lang w:val="uk-UA"/>
              </w:rPr>
              <w:t>,</w:t>
            </w:r>
            <w:r w:rsidRPr="00A0249D">
              <w:rPr>
                <w:b/>
                <w:w w:val="101"/>
                <w:sz w:val="20"/>
                <w:lang w:val="uk"/>
              </w:rPr>
              <w:t xml:space="preserve"> </w:t>
            </w:r>
            <w:r w:rsidRPr="00A0249D">
              <w:rPr>
                <w:b/>
                <w:w w:val="101"/>
                <w:sz w:val="20"/>
                <w:lang w:val="uk-UA"/>
              </w:rPr>
              <w:t>п</w:t>
            </w:r>
            <w:r w:rsidRPr="00A0249D">
              <w:rPr>
                <w:b/>
                <w:w w:val="101"/>
                <w:sz w:val="20"/>
                <w:lang w:val="uk"/>
              </w:rPr>
              <w:t>оштовий індекс міста</w:t>
            </w:r>
          </w:p>
        </w:tc>
        <w:tc>
          <w:tcPr>
            <w:tcW w:w="5700" w:type="dxa"/>
            <w:vAlign w:val="center"/>
          </w:tcPr>
          <w:p w14:paraId="2E06F79A" w14:textId="77777777" w:rsidR="00A0249D" w:rsidRPr="00A0249D" w:rsidRDefault="00A0249D" w:rsidP="00515FCC">
            <w:pPr>
              <w:pStyle w:val="ZelleAntworten"/>
              <w:rPr>
                <w:lang w:val="uk"/>
              </w:rPr>
            </w:pPr>
            <w:r w:rsidRPr="00A0249D">
              <w:rPr>
                <w:lang w:val="uk"/>
              </w:rPr>
              <w:fldChar w:fldCharType="begin">
                <w:ffData>
                  <w:name w:val=""/>
                  <w:enabled/>
                  <w:calcOnExit w:val="0"/>
                  <w:textInput>
                    <w:default w:val="Strasse"/>
                    <w:maxLength w:val="40"/>
                  </w:textInput>
                </w:ffData>
              </w:fldChar>
            </w:r>
            <w:r w:rsidRPr="00A0249D">
              <w:rPr>
                <w:lang w:val="uk"/>
              </w:rPr>
              <w:instrText xml:space="preserve"> FORMTEXT </w:instrText>
            </w:r>
            <w:r w:rsidRPr="00A0249D">
              <w:rPr>
                <w:lang w:val="uk"/>
              </w:rPr>
            </w:r>
            <w:r w:rsidRPr="00A0249D">
              <w:rPr>
                <w:lang w:val="uk"/>
              </w:rPr>
              <w:fldChar w:fldCharType="separate"/>
            </w:r>
            <w:r w:rsidRPr="00A0249D">
              <w:rPr>
                <w:noProof/>
                <w:lang w:val="uk"/>
              </w:rPr>
              <w:t xml:space="preserve">вулиця </w:t>
            </w:r>
            <w:r w:rsidRPr="00A0249D">
              <w:rPr>
                <w:lang w:val="uk"/>
              </w:rPr>
              <w:fldChar w:fldCharType="end"/>
            </w:r>
            <w:r w:rsidRPr="00A0249D">
              <w:rPr>
                <w:lang w:val="uk"/>
              </w:rPr>
              <w:t>,</w:t>
            </w:r>
            <w:r w:rsidR="0028176F">
              <w:rPr>
                <w:lang w:val="de-DE"/>
              </w:rPr>
              <w:t xml:space="preserve"> </w:t>
            </w:r>
            <w:r w:rsidRPr="00A0249D">
              <w:rPr>
                <w:lang w:val="uk"/>
              </w:rPr>
              <w:fldChar w:fldCharType="begin">
                <w:ffData>
                  <w:name w:val="Text2"/>
                  <w:enabled/>
                  <w:calcOnExit w:val="0"/>
                  <w:textInput>
                    <w:type w:val="number"/>
                    <w:maxLength w:val="5"/>
                  </w:textInput>
                </w:ffData>
              </w:fldChar>
            </w:r>
            <w:bookmarkStart w:id="2" w:name="Text2"/>
            <w:r w:rsidRPr="00A0249D">
              <w:rPr>
                <w:lang w:val="uk"/>
              </w:rPr>
              <w:instrText xml:space="preserve"> FORMTEXT </w:instrText>
            </w:r>
            <w:r w:rsidRPr="00A0249D">
              <w:rPr>
                <w:lang w:val="uk"/>
              </w:rPr>
            </w:r>
            <w:r w:rsidRPr="00A0249D">
              <w:rPr>
                <w:lang w:val="uk"/>
              </w:rPr>
              <w:fldChar w:fldCharType="separate"/>
            </w:r>
            <w:r w:rsidRPr="00A0249D">
              <w:rPr>
                <w:noProof/>
                <w:lang w:val="uk"/>
              </w:rPr>
              <w:t>     </w:t>
            </w:r>
            <w:r w:rsidRPr="00A0249D">
              <w:rPr>
                <w:lang w:val="uk"/>
              </w:rPr>
              <w:fldChar w:fldCharType="end"/>
            </w:r>
            <w:bookmarkEnd w:id="2"/>
            <w:r w:rsidRPr="00A0249D">
              <w:rPr>
                <w:lang w:val="uk"/>
              </w:rPr>
              <w:t xml:space="preserve">, </w:t>
            </w:r>
            <w:r w:rsidRPr="00A0249D">
              <w:rPr>
                <w:lang w:val="uk"/>
              </w:rPr>
              <w:fldChar w:fldCharType="begin">
                <w:ffData>
                  <w:name w:val="Text3"/>
                  <w:enabled/>
                  <w:calcOnExit w:val="0"/>
                  <w:textInput>
                    <w:default w:val="Ort"/>
                    <w:maxLength w:val="40"/>
                  </w:textInput>
                </w:ffData>
              </w:fldChar>
            </w:r>
            <w:bookmarkStart w:id="3" w:name="Text3"/>
            <w:r w:rsidRPr="00A0249D">
              <w:rPr>
                <w:lang w:val="uk"/>
              </w:rPr>
              <w:instrText xml:space="preserve"> FORMTEXT </w:instrText>
            </w:r>
            <w:r w:rsidRPr="00A0249D">
              <w:rPr>
                <w:lang w:val="uk"/>
              </w:rPr>
            </w:r>
            <w:r w:rsidRPr="00A0249D">
              <w:rPr>
                <w:lang w:val="uk"/>
              </w:rPr>
              <w:fldChar w:fldCharType="separate"/>
            </w:r>
            <w:r w:rsidRPr="00A0249D">
              <w:rPr>
                <w:noProof/>
                <w:lang w:val="uk"/>
              </w:rPr>
              <w:t>місце</w:t>
            </w:r>
            <w:r w:rsidRPr="00A0249D">
              <w:rPr>
                <w:lang w:val="uk"/>
              </w:rPr>
              <w:fldChar w:fldCharType="end"/>
            </w:r>
            <w:bookmarkEnd w:id="3"/>
          </w:p>
        </w:tc>
      </w:tr>
      <w:tr w:rsidR="00A0249D" w:rsidRPr="00A0249D" w14:paraId="2829B17B" w14:textId="77777777" w:rsidTr="007C1204">
        <w:tc>
          <w:tcPr>
            <w:tcW w:w="4121" w:type="dxa"/>
          </w:tcPr>
          <w:p w14:paraId="59C96044" w14:textId="77777777" w:rsidR="00A0249D" w:rsidRPr="00A0249D" w:rsidRDefault="00A0249D" w:rsidP="00A0249D">
            <w:pPr>
              <w:numPr>
                <w:ilvl w:val="0"/>
                <w:numId w:val="20"/>
              </w:numPr>
              <w:tabs>
                <w:tab w:val="num" w:pos="360"/>
              </w:tabs>
              <w:spacing w:before="120" w:after="120"/>
              <w:ind w:left="23" w:right="-23" w:firstLine="0"/>
              <w:rPr>
                <w:b/>
                <w:w w:val="101"/>
                <w:sz w:val="20"/>
                <w:lang w:val="uk"/>
              </w:rPr>
            </w:pPr>
            <w:r w:rsidRPr="00A0249D">
              <w:rPr>
                <w:b/>
                <w:w w:val="101"/>
                <w:sz w:val="20"/>
                <w:lang w:val="uk"/>
              </w:rPr>
              <w:t xml:space="preserve">B </w:t>
            </w:r>
            <w:r w:rsidRPr="00A0249D">
              <w:rPr>
                <w:b/>
                <w:spacing w:val="-1"/>
                <w:w w:val="101"/>
                <w:sz w:val="20"/>
                <w:lang w:val="uk"/>
              </w:rPr>
              <w:t xml:space="preserve">день народження </w:t>
            </w:r>
          </w:p>
        </w:tc>
        <w:tc>
          <w:tcPr>
            <w:tcW w:w="5700" w:type="dxa"/>
            <w:vAlign w:val="center"/>
          </w:tcPr>
          <w:p w14:paraId="1D7EE526" w14:textId="77777777" w:rsidR="00A0249D" w:rsidRPr="00A0249D" w:rsidRDefault="00A0249D" w:rsidP="00515FCC">
            <w:pPr>
              <w:pStyle w:val="ZelleAntworten"/>
              <w:rPr>
                <w:lang w:val="uk"/>
              </w:rPr>
            </w:pPr>
            <w:r w:rsidRPr="00A0249D">
              <w:rPr>
                <w:lang w:val="uk"/>
              </w:rPr>
              <w:fldChar w:fldCharType="begin">
                <w:ffData>
                  <w:name w:val=""/>
                  <w:enabled/>
                  <w:calcOnExit w:val="0"/>
                  <w:textInput>
                    <w:type w:val="date"/>
                    <w:format w:val="dd.MM.yyyy"/>
                  </w:textInput>
                </w:ffData>
              </w:fldChar>
            </w:r>
            <w:r w:rsidRPr="00A0249D">
              <w:rPr>
                <w:lang w:val="uk"/>
              </w:rPr>
              <w:instrText xml:space="preserve"> FORMTEXT </w:instrText>
            </w:r>
            <w:r w:rsidRPr="00A0249D">
              <w:rPr>
                <w:lang w:val="uk"/>
              </w:rPr>
            </w:r>
            <w:r w:rsidRPr="00A0249D">
              <w:rPr>
                <w:lang w:val="uk"/>
              </w:rPr>
              <w:fldChar w:fldCharType="separate"/>
            </w:r>
            <w:r w:rsidRPr="00A0249D">
              <w:rPr>
                <w:noProof/>
                <w:lang w:val="uk"/>
              </w:rPr>
              <w:t>     </w:t>
            </w:r>
            <w:r w:rsidRPr="00A0249D">
              <w:rPr>
                <w:lang w:val="uk"/>
              </w:rPr>
              <w:fldChar w:fldCharType="end"/>
            </w:r>
          </w:p>
        </w:tc>
      </w:tr>
    </w:tbl>
    <w:p w14:paraId="628A8AE2" w14:textId="77777777" w:rsidR="00A0249D" w:rsidRPr="00A0249D" w:rsidRDefault="00A0249D" w:rsidP="00A0249D">
      <w:pPr>
        <w:rPr>
          <w:lang w:val="uk"/>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1"/>
        <w:gridCol w:w="5720"/>
      </w:tblGrid>
      <w:tr w:rsidR="00A0249D" w:rsidRPr="00A0249D" w14:paraId="38D05A80" w14:textId="77777777" w:rsidTr="007C1204">
        <w:trPr>
          <w:tblHeader/>
        </w:trPr>
        <w:tc>
          <w:tcPr>
            <w:tcW w:w="4101" w:type="dxa"/>
            <w:shd w:val="clear" w:color="auto" w:fill="C0C0C0"/>
          </w:tcPr>
          <w:p w14:paraId="77FED9B6" w14:textId="77777777" w:rsidR="00A0249D" w:rsidRPr="00A0249D" w:rsidRDefault="00A0249D" w:rsidP="00A0249D">
            <w:pPr>
              <w:spacing w:before="120" w:after="120"/>
              <w:ind w:left="340" w:right="-23"/>
              <w:outlineLvl w:val="1"/>
              <w:rPr>
                <w:b/>
                <w:sz w:val="22"/>
                <w:lang w:val="uk"/>
              </w:rPr>
            </w:pPr>
            <w:r w:rsidRPr="00A0249D">
              <w:rPr>
                <w:b/>
                <w:sz w:val="22"/>
                <w:lang w:val="uk-UA"/>
              </w:rPr>
              <w:t>Ф</w:t>
            </w:r>
            <w:r w:rsidRPr="00A0249D">
              <w:rPr>
                <w:b/>
                <w:sz w:val="22"/>
                <w:lang w:val="uk"/>
              </w:rPr>
              <w:t>ункція</w:t>
            </w:r>
          </w:p>
        </w:tc>
        <w:tc>
          <w:tcPr>
            <w:tcW w:w="5720" w:type="dxa"/>
            <w:shd w:val="clear" w:color="auto" w:fill="C0C0C0"/>
          </w:tcPr>
          <w:p w14:paraId="06F3249D" w14:textId="77777777" w:rsidR="00A0249D" w:rsidRPr="00A0249D" w:rsidRDefault="00A0249D" w:rsidP="00A0249D">
            <w:pPr>
              <w:spacing w:before="120" w:after="120"/>
              <w:rPr>
                <w:lang w:val="uk"/>
              </w:rPr>
            </w:pPr>
            <w:r w:rsidRPr="00A0249D">
              <w:rPr>
                <w:b/>
                <w:sz w:val="22"/>
                <w:lang w:val="uk"/>
              </w:rPr>
              <w:t>параметри маркування</w:t>
            </w:r>
            <w:r w:rsidRPr="00A0249D">
              <w:rPr>
                <w:lang w:val="uk"/>
              </w:rPr>
              <w:t xml:space="preserve"> </w:t>
            </w:r>
            <w:r w:rsidRPr="00A0249D">
              <w:rPr>
                <w:sz w:val="16"/>
                <w:szCs w:val="16"/>
                <w:lang w:val="uk"/>
              </w:rPr>
              <w:t xml:space="preserve">(лише </w:t>
            </w:r>
            <w:r w:rsidRPr="00A0249D">
              <w:rPr>
                <w:b/>
                <w:sz w:val="16"/>
                <w:szCs w:val="16"/>
                <w:u w:val="single"/>
                <w:lang w:val="uk"/>
              </w:rPr>
              <w:t xml:space="preserve">одна </w:t>
            </w:r>
            <w:r w:rsidRPr="00A0249D">
              <w:rPr>
                <w:sz w:val="16"/>
                <w:szCs w:val="16"/>
                <w:lang w:val="uk"/>
              </w:rPr>
              <w:t>мітка на функцію)</w:t>
            </w:r>
          </w:p>
        </w:tc>
      </w:tr>
      <w:tr w:rsidR="00A0249D" w:rsidRPr="00A0249D" w14:paraId="4FD0A950" w14:textId="77777777" w:rsidTr="007C1204">
        <w:tc>
          <w:tcPr>
            <w:tcW w:w="4101" w:type="dxa"/>
          </w:tcPr>
          <w:p w14:paraId="2C2CB492" w14:textId="77777777" w:rsidR="00A0249D" w:rsidRPr="00A0249D" w:rsidRDefault="00A0249D" w:rsidP="00A0249D">
            <w:pPr>
              <w:numPr>
                <w:ilvl w:val="0"/>
                <w:numId w:val="20"/>
              </w:numPr>
              <w:tabs>
                <w:tab w:val="num" w:pos="360"/>
              </w:tabs>
              <w:spacing w:before="120" w:after="120"/>
              <w:ind w:left="23" w:right="-23" w:firstLine="0"/>
              <w:rPr>
                <w:b/>
                <w:w w:val="101"/>
                <w:sz w:val="20"/>
                <w:lang w:val="uk"/>
              </w:rPr>
            </w:pPr>
            <w:r w:rsidRPr="00A0249D">
              <w:rPr>
                <w:b/>
                <w:w w:val="101"/>
                <w:sz w:val="20"/>
                <w:lang w:val="uk"/>
              </w:rPr>
              <w:t>Стать</w:t>
            </w:r>
          </w:p>
        </w:tc>
        <w:tc>
          <w:tcPr>
            <w:tcW w:w="5720" w:type="dxa"/>
          </w:tcPr>
          <w:p w14:paraId="4A18173C"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bookmarkStart w:id="4" w:name="Kontrollkästchen2"/>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bookmarkEnd w:id="4"/>
            <w:r w:rsidRPr="00A0249D">
              <w:rPr>
                <w:lang w:val="uk"/>
              </w:rPr>
              <w:tab/>
              <w:t xml:space="preserve">жіночий </w:t>
            </w:r>
          </w:p>
          <w:p w14:paraId="19403C9B"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чоловічий </w:t>
            </w:r>
          </w:p>
          <w:p w14:paraId="5061B7B0" w14:textId="77777777" w:rsidR="00A0249D" w:rsidRPr="00A0249D" w:rsidRDefault="00A0249D" w:rsidP="00515FCC">
            <w:pPr>
              <w:pStyle w:val="ZelleAntworten"/>
              <w:rPr>
                <w:w w:val="101"/>
                <w:lang w:val="uk"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небінарний</w:t>
            </w:r>
          </w:p>
        </w:tc>
      </w:tr>
      <w:tr w:rsidR="00A0249D" w:rsidRPr="00A0249D" w14:paraId="4DE54C77" w14:textId="77777777" w:rsidTr="007C1204">
        <w:tc>
          <w:tcPr>
            <w:tcW w:w="4101" w:type="dxa"/>
          </w:tcPr>
          <w:p w14:paraId="12FC3BC1" w14:textId="77777777" w:rsidR="00A0249D" w:rsidRPr="00A0249D" w:rsidRDefault="00A0249D" w:rsidP="00A0249D">
            <w:pPr>
              <w:numPr>
                <w:ilvl w:val="0"/>
                <w:numId w:val="20"/>
              </w:numPr>
              <w:tabs>
                <w:tab w:val="num" w:pos="360"/>
              </w:tabs>
              <w:spacing w:before="120" w:after="120"/>
              <w:ind w:left="23" w:right="-23" w:firstLine="0"/>
              <w:rPr>
                <w:b/>
                <w:spacing w:val="3"/>
                <w:w w:val="101"/>
                <w:sz w:val="20"/>
                <w:lang w:val="uk"/>
              </w:rPr>
            </w:pPr>
            <w:r w:rsidRPr="00A0249D">
              <w:rPr>
                <w:b/>
                <w:spacing w:val="3"/>
                <w:w w:val="101"/>
                <w:sz w:val="20"/>
                <w:lang w:val="uk-UA"/>
              </w:rPr>
              <w:t>Д</w:t>
            </w:r>
            <w:r w:rsidRPr="00A0249D">
              <w:rPr>
                <w:b/>
                <w:spacing w:val="3"/>
                <w:w w:val="101"/>
                <w:sz w:val="20"/>
                <w:lang w:val="uk"/>
              </w:rPr>
              <w:t>ата вступу</w:t>
            </w:r>
          </w:p>
        </w:tc>
        <w:tc>
          <w:tcPr>
            <w:tcW w:w="5720" w:type="dxa"/>
          </w:tcPr>
          <w:p w14:paraId="718D1ED9" w14:textId="77777777" w:rsidR="00A0249D" w:rsidRPr="00A0249D" w:rsidRDefault="00A0249D" w:rsidP="00515FCC">
            <w:pPr>
              <w:pStyle w:val="ZelleAntworten"/>
              <w:rPr>
                <w:lang w:val="uk"/>
              </w:rPr>
            </w:pPr>
            <w:r w:rsidRPr="00A0249D">
              <w:rPr>
                <w:lang w:val="uk"/>
              </w:rPr>
              <w:fldChar w:fldCharType="begin">
                <w:ffData>
                  <w:name w:val="Text4"/>
                  <w:enabled/>
                  <w:calcOnExit w:val="0"/>
                  <w:textInput>
                    <w:type w:val="date"/>
                    <w:format w:val="dd.MM.yyyy"/>
                  </w:textInput>
                </w:ffData>
              </w:fldChar>
            </w:r>
            <w:bookmarkStart w:id="5" w:name="Text4"/>
            <w:r w:rsidRPr="00A0249D">
              <w:rPr>
                <w:lang w:val="uk"/>
              </w:rPr>
              <w:instrText xml:space="preserve"> FORMTEXT </w:instrText>
            </w:r>
            <w:r w:rsidRPr="00A0249D">
              <w:rPr>
                <w:lang w:val="uk"/>
              </w:rPr>
            </w:r>
            <w:r w:rsidRPr="00A0249D">
              <w:rPr>
                <w:lang w:val="uk"/>
              </w:rPr>
              <w:fldChar w:fldCharType="separate"/>
            </w:r>
            <w:r w:rsidRPr="00A0249D">
              <w:rPr>
                <w:noProof/>
                <w:lang w:val="uk"/>
              </w:rPr>
              <w:t>     </w:t>
            </w:r>
            <w:r w:rsidRPr="00A0249D">
              <w:rPr>
                <w:lang w:val="uk"/>
              </w:rPr>
              <w:fldChar w:fldCharType="end"/>
            </w:r>
            <w:bookmarkEnd w:id="5"/>
          </w:p>
        </w:tc>
      </w:tr>
      <w:tr w:rsidR="00A0249D" w:rsidRPr="00A0249D" w14:paraId="6858F216" w14:textId="77777777" w:rsidTr="007C1204">
        <w:tc>
          <w:tcPr>
            <w:tcW w:w="4101" w:type="dxa"/>
          </w:tcPr>
          <w:p w14:paraId="70B33EC7" w14:textId="77777777" w:rsidR="00A0249D" w:rsidRPr="00A0249D" w:rsidRDefault="00A0249D" w:rsidP="00A0249D">
            <w:pPr>
              <w:numPr>
                <w:ilvl w:val="0"/>
                <w:numId w:val="20"/>
              </w:numPr>
              <w:tabs>
                <w:tab w:val="num" w:pos="360"/>
              </w:tabs>
              <w:spacing w:before="120" w:after="120"/>
              <w:ind w:left="23" w:right="-23" w:firstLine="0"/>
              <w:rPr>
                <w:b/>
                <w:spacing w:val="3"/>
                <w:w w:val="101"/>
                <w:sz w:val="20"/>
                <w:lang w:val="uk"/>
              </w:rPr>
            </w:pPr>
            <w:r w:rsidRPr="00A0249D">
              <w:rPr>
                <w:b/>
                <w:spacing w:val="3"/>
                <w:w w:val="101"/>
                <w:sz w:val="20"/>
                <w:lang w:val="uk"/>
              </w:rPr>
              <w:t>Запланована дата виходу</w:t>
            </w:r>
          </w:p>
        </w:tc>
        <w:tc>
          <w:tcPr>
            <w:tcW w:w="5720" w:type="dxa"/>
          </w:tcPr>
          <w:p w14:paraId="277C586C" w14:textId="77777777" w:rsidR="00A0249D" w:rsidRPr="00A0249D" w:rsidRDefault="00A0249D" w:rsidP="00515FCC">
            <w:pPr>
              <w:pStyle w:val="ZelleAntworten"/>
              <w:rPr>
                <w:lang w:val="uk"/>
              </w:rPr>
            </w:pPr>
            <w:r w:rsidRPr="00A0249D">
              <w:rPr>
                <w:lang w:val="uk"/>
              </w:rPr>
              <w:fldChar w:fldCharType="begin">
                <w:ffData>
                  <w:name w:val="Text4"/>
                  <w:enabled/>
                  <w:calcOnExit w:val="0"/>
                  <w:textInput>
                    <w:type w:val="date"/>
                    <w:format w:val="dd.MM.yyyy"/>
                  </w:textInput>
                </w:ffData>
              </w:fldChar>
            </w:r>
            <w:r w:rsidRPr="00A0249D">
              <w:rPr>
                <w:lang w:val="uk"/>
              </w:rPr>
              <w:instrText xml:space="preserve"> FORMTEXT </w:instrText>
            </w:r>
            <w:r w:rsidRPr="00A0249D">
              <w:rPr>
                <w:lang w:val="uk"/>
              </w:rPr>
            </w:r>
            <w:r w:rsidRPr="00A0249D">
              <w:rPr>
                <w:lang w:val="uk"/>
              </w:rPr>
              <w:fldChar w:fldCharType="separate"/>
            </w:r>
            <w:r w:rsidRPr="00A0249D">
              <w:rPr>
                <w:noProof/>
                <w:lang w:val="uk"/>
              </w:rPr>
              <w:t>     </w:t>
            </w:r>
            <w:r w:rsidRPr="00A0249D">
              <w:rPr>
                <w:lang w:val="uk"/>
              </w:rPr>
              <w:fldChar w:fldCharType="end"/>
            </w:r>
          </w:p>
        </w:tc>
      </w:tr>
      <w:tr w:rsidR="00A0249D" w:rsidRPr="00A0249D" w14:paraId="1BCB706C" w14:textId="77777777" w:rsidTr="007C1204">
        <w:tc>
          <w:tcPr>
            <w:tcW w:w="4101" w:type="dxa"/>
          </w:tcPr>
          <w:p w14:paraId="374C2171" w14:textId="77777777" w:rsidR="00A0249D" w:rsidRPr="00A0249D" w:rsidRDefault="00A0249D" w:rsidP="00A0249D">
            <w:pPr>
              <w:numPr>
                <w:ilvl w:val="0"/>
                <w:numId w:val="20"/>
              </w:numPr>
              <w:tabs>
                <w:tab w:val="num" w:pos="360"/>
              </w:tabs>
              <w:spacing w:before="120" w:after="120"/>
              <w:ind w:left="23" w:right="-23" w:firstLine="0"/>
              <w:rPr>
                <w:b/>
                <w:spacing w:val="3"/>
                <w:w w:val="101"/>
                <w:sz w:val="20"/>
                <w:lang w:val="uk"/>
              </w:rPr>
            </w:pPr>
            <w:r w:rsidRPr="00A0249D">
              <w:rPr>
                <w:b/>
                <w:spacing w:val="3"/>
                <w:w w:val="101"/>
                <w:sz w:val="20"/>
                <w:lang w:val="uk"/>
              </w:rPr>
              <w:t>Фактична дата виходу</w:t>
            </w:r>
          </w:p>
        </w:tc>
        <w:tc>
          <w:tcPr>
            <w:tcW w:w="5720" w:type="dxa"/>
          </w:tcPr>
          <w:p w14:paraId="7EABB1A8" w14:textId="77777777" w:rsidR="00A0249D" w:rsidRPr="00A0249D" w:rsidRDefault="00A0249D" w:rsidP="00515FCC">
            <w:pPr>
              <w:pStyle w:val="ZelleAntworten"/>
              <w:rPr>
                <w:lang w:val="uk"/>
              </w:rPr>
            </w:pPr>
            <w:r w:rsidRPr="00A0249D">
              <w:rPr>
                <w:lang w:val="uk"/>
              </w:rPr>
              <w:fldChar w:fldCharType="begin">
                <w:ffData>
                  <w:name w:val="Text4"/>
                  <w:enabled/>
                  <w:calcOnExit w:val="0"/>
                  <w:textInput>
                    <w:type w:val="date"/>
                    <w:format w:val="dd.MM.yyyy"/>
                  </w:textInput>
                </w:ffData>
              </w:fldChar>
            </w:r>
            <w:r w:rsidRPr="00A0249D">
              <w:rPr>
                <w:lang w:val="uk"/>
              </w:rPr>
              <w:instrText xml:space="preserve"> FORMTEXT </w:instrText>
            </w:r>
            <w:r w:rsidRPr="00A0249D">
              <w:rPr>
                <w:lang w:val="uk"/>
              </w:rPr>
            </w:r>
            <w:r w:rsidRPr="00A0249D">
              <w:rPr>
                <w:lang w:val="uk"/>
              </w:rPr>
              <w:fldChar w:fldCharType="separate"/>
            </w:r>
            <w:r w:rsidRPr="00A0249D">
              <w:rPr>
                <w:noProof/>
                <w:lang w:val="uk"/>
              </w:rPr>
              <w:t>     </w:t>
            </w:r>
            <w:r w:rsidRPr="00A0249D">
              <w:rPr>
                <w:lang w:val="uk"/>
              </w:rPr>
              <w:fldChar w:fldCharType="end"/>
            </w:r>
          </w:p>
        </w:tc>
      </w:tr>
      <w:tr w:rsidR="00A0249D" w:rsidRPr="00A0249D" w14:paraId="3D543B67" w14:textId="77777777" w:rsidTr="007C1204">
        <w:tc>
          <w:tcPr>
            <w:tcW w:w="4101" w:type="dxa"/>
          </w:tcPr>
          <w:p w14:paraId="66A49269" w14:textId="77777777" w:rsidR="00A0249D" w:rsidRPr="00A0249D" w:rsidRDefault="00A0249D" w:rsidP="00A0249D">
            <w:pPr>
              <w:numPr>
                <w:ilvl w:val="0"/>
                <w:numId w:val="20"/>
              </w:numPr>
              <w:tabs>
                <w:tab w:val="num" w:pos="360"/>
              </w:tabs>
              <w:spacing w:before="120" w:after="120"/>
              <w:ind w:left="23" w:right="-23" w:firstLine="0"/>
              <w:rPr>
                <w:b/>
                <w:w w:val="101"/>
                <w:sz w:val="20"/>
                <w:lang w:val="uk-UA"/>
              </w:rPr>
            </w:pPr>
            <w:r w:rsidRPr="00A0249D">
              <w:rPr>
                <w:b/>
                <w:spacing w:val="3"/>
                <w:w w:val="101"/>
                <w:sz w:val="20"/>
                <w:lang w:val="uk-UA"/>
              </w:rPr>
              <w:t>М</w:t>
            </w:r>
            <w:r w:rsidRPr="00A0249D">
              <w:rPr>
                <w:b/>
                <w:spacing w:val="3"/>
                <w:w w:val="101"/>
                <w:sz w:val="20"/>
                <w:lang w:val="uk"/>
              </w:rPr>
              <w:t xml:space="preserve">іграційний </w:t>
            </w:r>
            <w:r w:rsidRPr="00A0249D">
              <w:rPr>
                <w:b/>
                <w:w w:val="101"/>
                <w:sz w:val="20"/>
                <w:lang w:val="uk"/>
              </w:rPr>
              <w:t>фон</w:t>
            </w:r>
            <w:r w:rsidRPr="00A0249D">
              <w:rPr>
                <w:b/>
                <w:spacing w:val="19"/>
                <w:w w:val="101"/>
                <w:sz w:val="20"/>
                <w:lang w:val="uk"/>
              </w:rPr>
              <w:t xml:space="preserve"> </w:t>
            </w:r>
            <w:r w:rsidRPr="00A0249D">
              <w:rPr>
                <w:b/>
                <w:spacing w:val="3"/>
                <w:w w:val="101"/>
                <w:sz w:val="20"/>
                <w:lang w:val="uk"/>
              </w:rPr>
              <w:t>функція</w:t>
            </w:r>
            <w:r w:rsidRPr="00A0249D">
              <w:rPr>
                <w:b/>
                <w:spacing w:val="3"/>
                <w:w w:val="101"/>
                <w:sz w:val="20"/>
                <w:lang w:val="uk-UA"/>
              </w:rPr>
              <w:t xml:space="preserve"> І</w:t>
            </w:r>
          </w:p>
          <w:p w14:paraId="5291A24E" w14:textId="77777777" w:rsidR="00A0249D" w:rsidRPr="00A0249D" w:rsidRDefault="00A0249D" w:rsidP="007C1204">
            <w:pPr>
              <w:pStyle w:val="Bedingung"/>
              <w:rPr>
                <w:lang w:val="uk"/>
              </w:rPr>
            </w:pPr>
            <w:r w:rsidRPr="00A0249D">
              <w:rPr>
                <w:lang w:val="uk"/>
              </w:rPr>
              <w:t>Є</w:t>
            </w:r>
            <w:r w:rsidRPr="00A0249D">
              <w:rPr>
                <w:spacing w:val="3"/>
                <w:lang w:val="uk"/>
              </w:rPr>
              <w:t xml:space="preserve"> </w:t>
            </w:r>
            <w:r w:rsidRPr="00A0249D">
              <w:rPr>
                <w:spacing w:val="3"/>
                <w:lang w:val="uk-UA"/>
              </w:rPr>
              <w:t>учасник на кінець заходу</w:t>
            </w:r>
            <w:r w:rsidRPr="00A0249D">
              <w:rPr>
                <w:lang w:val="uk-UA"/>
              </w:rPr>
              <w:t xml:space="preserve"> </w:t>
            </w:r>
            <w:r w:rsidRPr="00A0249D">
              <w:rPr>
                <w:w w:val="101"/>
                <w:lang w:val="uk"/>
              </w:rPr>
              <w:t>нащадок</w:t>
            </w:r>
            <w:r w:rsidRPr="00A0249D">
              <w:rPr>
                <w:w w:val="101"/>
                <w:lang w:val="uk-UA"/>
              </w:rPr>
              <w:t>ом</w:t>
            </w:r>
            <w:r w:rsidRPr="00A0249D">
              <w:rPr>
                <w:w w:val="101"/>
                <w:lang w:val="uk"/>
              </w:rPr>
              <w:t xml:space="preserve"> </w:t>
            </w:r>
            <w:r w:rsidRPr="00A0249D">
              <w:rPr>
                <w:lang w:val="uk"/>
              </w:rPr>
              <w:t>одного</w:t>
            </w:r>
            <w:r w:rsidRPr="00A0249D">
              <w:rPr>
                <w:lang w:val="uk-UA"/>
              </w:rPr>
              <w:t xml:space="preserve"> з батьків, які не були народжені у Німеччині</w:t>
            </w:r>
            <w:r w:rsidRPr="00A0249D">
              <w:rPr>
                <w:w w:val="101"/>
                <w:lang w:val="uk-UA"/>
              </w:rPr>
              <w:t>,</w:t>
            </w:r>
            <w:r w:rsidRPr="00A0249D">
              <w:rPr>
                <w:spacing w:val="3"/>
                <w:lang w:val="uk"/>
              </w:rPr>
              <w:t xml:space="preserve"> </w:t>
            </w:r>
            <w:r w:rsidRPr="00A0249D">
              <w:rPr>
                <w:lang w:val="uk"/>
              </w:rPr>
              <w:t>або</w:t>
            </w:r>
            <w:r w:rsidRPr="00A0249D">
              <w:rPr>
                <w:spacing w:val="4"/>
                <w:lang w:val="uk"/>
              </w:rPr>
              <w:t xml:space="preserve"> </w:t>
            </w:r>
            <w:r w:rsidRPr="00A0249D">
              <w:rPr>
                <w:lang w:val="uk"/>
              </w:rPr>
              <w:t>не</w:t>
            </w:r>
            <w:r w:rsidRPr="00A0249D">
              <w:rPr>
                <w:lang w:val="uk-UA"/>
              </w:rPr>
              <w:t xml:space="preserve"> являються німцями,</w:t>
            </w:r>
            <w:r w:rsidRPr="00A0249D">
              <w:rPr>
                <w:lang w:val="uk"/>
              </w:rPr>
              <w:t xml:space="preserve"> </w:t>
            </w:r>
            <w:r w:rsidRPr="00A0249D">
              <w:rPr>
                <w:w w:val="101"/>
                <w:lang w:val="uk"/>
              </w:rPr>
              <w:t xml:space="preserve">або </w:t>
            </w:r>
            <w:r w:rsidRPr="00A0249D">
              <w:rPr>
                <w:w w:val="101"/>
                <w:lang w:val="uk-UA"/>
              </w:rPr>
              <w:t>ж були натуралізовані</w:t>
            </w:r>
            <w:r w:rsidRPr="00A0249D">
              <w:rPr>
                <w:w w:val="101"/>
                <w:lang w:val="uk"/>
              </w:rPr>
              <w:t>?</w:t>
            </w:r>
          </w:p>
        </w:tc>
        <w:tc>
          <w:tcPr>
            <w:tcW w:w="5720" w:type="dxa"/>
          </w:tcPr>
          <w:p w14:paraId="380C7436"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spacing w:val="-2"/>
                <w:lang w:val="uk"/>
              </w:rPr>
              <w:t xml:space="preserve">так </w:t>
            </w:r>
          </w:p>
          <w:p w14:paraId="50D30858" w14:textId="77777777" w:rsidR="00515FCC" w:rsidRDefault="00A0249D"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UA"/>
              </w:rPr>
              <w:tab/>
            </w:r>
            <w:r w:rsidRPr="00A0249D">
              <w:rPr>
                <w:lang w:val="uk"/>
              </w:rPr>
              <w:t xml:space="preserve">ні </w:t>
            </w:r>
          </w:p>
          <w:p w14:paraId="4AF3F1CF"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lang w:val="uk-UA"/>
              </w:rPr>
              <w:t>інформації про батьків нема</w:t>
            </w:r>
            <w:r w:rsidRPr="00A0249D">
              <w:rPr>
                <w:lang w:val="uk"/>
              </w:rPr>
              <w:t xml:space="preserve"> </w:t>
            </w:r>
          </w:p>
          <w:p w14:paraId="0B9063E0" w14:textId="77777777" w:rsidR="00A0249D" w:rsidRPr="00A0249D" w:rsidRDefault="00A0249D" w:rsidP="00515FCC">
            <w:pPr>
              <w:pStyle w:val="ZelleAntworten"/>
              <w:rPr>
                <w:w w:val="101"/>
                <w:lang w:val="uk-UA"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lang w:val="uk-UA"/>
              </w:rPr>
              <w:t>нема даних</w:t>
            </w:r>
          </w:p>
        </w:tc>
      </w:tr>
      <w:tr w:rsidR="00A0249D" w:rsidRPr="00A0249D" w14:paraId="092B4BD3" w14:textId="77777777" w:rsidTr="007C1204">
        <w:tc>
          <w:tcPr>
            <w:tcW w:w="4101" w:type="dxa"/>
          </w:tcPr>
          <w:p w14:paraId="6377ACA4" w14:textId="77777777" w:rsidR="00A0249D" w:rsidRPr="00A0249D" w:rsidRDefault="00A0249D" w:rsidP="00A0249D">
            <w:pPr>
              <w:numPr>
                <w:ilvl w:val="0"/>
                <w:numId w:val="20"/>
              </w:numPr>
              <w:tabs>
                <w:tab w:val="num" w:pos="360"/>
              </w:tabs>
              <w:spacing w:before="120" w:after="120"/>
              <w:ind w:left="23" w:right="-23" w:firstLine="0"/>
              <w:rPr>
                <w:b/>
                <w:w w:val="101"/>
                <w:sz w:val="20"/>
                <w:lang w:val="uk"/>
              </w:rPr>
            </w:pPr>
            <w:r w:rsidRPr="00A0249D">
              <w:rPr>
                <w:b/>
                <w:spacing w:val="3"/>
                <w:w w:val="101"/>
                <w:sz w:val="20"/>
                <w:lang w:val="uk-UA"/>
              </w:rPr>
              <w:t>М</w:t>
            </w:r>
            <w:r w:rsidRPr="00A0249D">
              <w:rPr>
                <w:b/>
                <w:spacing w:val="3"/>
                <w:w w:val="101"/>
                <w:sz w:val="20"/>
                <w:lang w:val="uk"/>
              </w:rPr>
              <w:t xml:space="preserve">іграційний </w:t>
            </w:r>
            <w:r w:rsidRPr="00A0249D">
              <w:rPr>
                <w:b/>
                <w:w w:val="101"/>
                <w:sz w:val="20"/>
                <w:lang w:val="uk"/>
              </w:rPr>
              <w:t>фон</w:t>
            </w:r>
            <w:r w:rsidRPr="00A0249D">
              <w:rPr>
                <w:b/>
                <w:spacing w:val="19"/>
                <w:w w:val="101"/>
                <w:sz w:val="20"/>
                <w:lang w:val="uk"/>
              </w:rPr>
              <w:t xml:space="preserve"> </w:t>
            </w:r>
            <w:r w:rsidRPr="00A0249D">
              <w:rPr>
                <w:b/>
                <w:spacing w:val="3"/>
                <w:w w:val="101"/>
                <w:sz w:val="20"/>
                <w:lang w:val="uk"/>
              </w:rPr>
              <w:t xml:space="preserve">функція </w:t>
            </w:r>
            <w:r w:rsidRPr="00A0249D">
              <w:rPr>
                <w:b/>
                <w:w w:val="101"/>
                <w:sz w:val="20"/>
                <w:lang w:val="uk"/>
              </w:rPr>
              <w:t>II</w:t>
            </w:r>
          </w:p>
          <w:p w14:paraId="012701B3" w14:textId="77777777" w:rsidR="00A0249D" w:rsidRPr="00A0249D" w:rsidRDefault="00A0249D" w:rsidP="007C1204">
            <w:pPr>
              <w:pStyle w:val="Bedingung"/>
              <w:rPr>
                <w:lang w:val="uk"/>
              </w:rPr>
            </w:pPr>
            <w:r w:rsidRPr="00A0249D">
              <w:rPr>
                <w:lang w:val="uk-UA"/>
              </w:rPr>
              <w:t>Виріс учасник у сім'ї, в якій н</w:t>
            </w:r>
            <w:r w:rsidRPr="00A0249D">
              <w:rPr>
                <w:lang w:val="uk"/>
              </w:rPr>
              <w:t>імецьк</w:t>
            </w:r>
            <w:r w:rsidRPr="00A0249D">
              <w:rPr>
                <w:lang w:val="uk-UA"/>
              </w:rPr>
              <w:t>а мова не була единою рідною мовою</w:t>
            </w:r>
            <w:r w:rsidRPr="00A0249D">
              <w:rPr>
                <w:w w:val="101"/>
                <w:lang w:val="uk"/>
              </w:rPr>
              <w:t>?</w:t>
            </w:r>
          </w:p>
        </w:tc>
        <w:tc>
          <w:tcPr>
            <w:tcW w:w="5720" w:type="dxa"/>
          </w:tcPr>
          <w:p w14:paraId="5078D5A4"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spacing w:val="-2"/>
                <w:lang w:val="uk"/>
              </w:rPr>
              <w:t xml:space="preserve">так </w:t>
            </w:r>
          </w:p>
          <w:p w14:paraId="46A8D576"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ні </w:t>
            </w:r>
          </w:p>
          <w:p w14:paraId="5611EFD9" w14:textId="77777777" w:rsidR="00A0249D" w:rsidRPr="00A0249D" w:rsidRDefault="00A0249D" w:rsidP="00515FCC">
            <w:pPr>
              <w:pStyle w:val="ZelleAntworten"/>
              <w:rPr>
                <w:w w:val="101"/>
                <w:lang w:val="uk"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невідомо</w:t>
            </w:r>
          </w:p>
        </w:tc>
      </w:tr>
      <w:tr w:rsidR="00A0249D" w:rsidRPr="00A0249D" w14:paraId="530C97F2" w14:textId="77777777" w:rsidTr="007C1204">
        <w:tc>
          <w:tcPr>
            <w:tcW w:w="4101" w:type="dxa"/>
          </w:tcPr>
          <w:p w14:paraId="5D089805" w14:textId="77777777" w:rsidR="00A0249D" w:rsidRPr="00A0249D" w:rsidRDefault="00A0249D" w:rsidP="007C1204">
            <w:pPr>
              <w:pStyle w:val="Item"/>
              <w:rPr>
                <w:w w:val="101"/>
                <w:lang w:val="uk"/>
              </w:rPr>
            </w:pPr>
            <w:r w:rsidRPr="00A0249D">
              <w:rPr>
                <w:w w:val="101"/>
                <w:lang w:val="uk-UA"/>
              </w:rPr>
              <w:t>О</w:t>
            </w:r>
            <w:r w:rsidRPr="00A0249D">
              <w:rPr>
                <w:w w:val="101"/>
                <w:lang w:val="uk"/>
              </w:rPr>
              <w:t>соб</w:t>
            </w:r>
            <w:r w:rsidRPr="00A0249D">
              <w:rPr>
                <w:w w:val="101"/>
                <w:lang w:val="uk-UA"/>
              </w:rPr>
              <w:t>а</w:t>
            </w:r>
            <w:r w:rsidRPr="00A0249D">
              <w:rPr>
                <w:w w:val="101"/>
                <w:lang w:val="uk"/>
              </w:rPr>
              <w:t xml:space="preserve"> в контексті міграції біженців</w:t>
            </w:r>
          </w:p>
          <w:p w14:paraId="2DBCE4C3" w14:textId="77777777" w:rsidR="00A0249D" w:rsidRPr="00A0249D" w:rsidRDefault="00A0249D" w:rsidP="007C1204">
            <w:pPr>
              <w:pStyle w:val="Bedingung"/>
              <w:rPr>
                <w:b/>
                <w:w w:val="101"/>
                <w:lang w:val="uk"/>
              </w:rPr>
            </w:pPr>
            <w:r w:rsidRPr="00A0249D">
              <w:rPr>
                <w:w w:val="101"/>
                <w:lang w:val="uk-UA"/>
              </w:rPr>
              <w:t>І</w:t>
            </w:r>
            <w:r w:rsidRPr="00A0249D">
              <w:rPr>
                <w:w w:val="101"/>
                <w:lang w:val="uk"/>
              </w:rPr>
              <w:t xml:space="preserve">ноземець з дозволом на тимчасове проживання, </w:t>
            </w:r>
            <w:r w:rsidRPr="00A0249D">
              <w:rPr>
                <w:w w:val="101"/>
                <w:lang w:val="uk-UA"/>
              </w:rPr>
              <w:t>статус біженця</w:t>
            </w:r>
            <w:r w:rsidRPr="00A0249D">
              <w:rPr>
                <w:w w:val="101"/>
                <w:lang w:val="uk"/>
              </w:rPr>
              <w:t xml:space="preserve"> або толерантність </w:t>
            </w:r>
            <w:r w:rsidRPr="00A0249D">
              <w:rPr>
                <w:w w:val="101"/>
                <w:lang w:val="uk-UA"/>
              </w:rPr>
              <w:t>на</w:t>
            </w:r>
            <w:r w:rsidRPr="00A0249D">
              <w:rPr>
                <w:w w:val="101"/>
                <w:lang w:val="uk"/>
              </w:rPr>
              <w:t xml:space="preserve"> час </w:t>
            </w:r>
            <w:r w:rsidRPr="00A0249D">
              <w:rPr>
                <w:w w:val="101"/>
                <w:lang w:val="uk-UA"/>
              </w:rPr>
              <w:t>участі у цьому заході</w:t>
            </w:r>
            <w:r w:rsidRPr="00A0249D">
              <w:rPr>
                <w:w w:val="101"/>
                <w:lang w:val="uk"/>
              </w:rPr>
              <w:t>д?</w:t>
            </w:r>
          </w:p>
        </w:tc>
        <w:tc>
          <w:tcPr>
            <w:tcW w:w="5720" w:type="dxa"/>
          </w:tcPr>
          <w:p w14:paraId="42A0EABA"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spacing w:val="-2"/>
                <w:lang w:val="uk"/>
              </w:rPr>
              <w:t xml:space="preserve">так </w:t>
            </w:r>
          </w:p>
          <w:p w14:paraId="3259ABE6"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ні </w:t>
            </w:r>
          </w:p>
          <w:p w14:paraId="35247796"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невідомо</w:t>
            </w:r>
          </w:p>
        </w:tc>
      </w:tr>
      <w:tr w:rsidR="00A0249D" w:rsidRPr="00A0249D" w14:paraId="7FF800CE" w14:textId="77777777" w:rsidTr="007C1204">
        <w:tc>
          <w:tcPr>
            <w:tcW w:w="4101" w:type="dxa"/>
          </w:tcPr>
          <w:p w14:paraId="252E12AE" w14:textId="77777777" w:rsidR="00A0249D" w:rsidRPr="00A0249D" w:rsidRDefault="00A0249D" w:rsidP="00A0249D">
            <w:pPr>
              <w:numPr>
                <w:ilvl w:val="0"/>
                <w:numId w:val="20"/>
              </w:numPr>
              <w:tabs>
                <w:tab w:val="num" w:pos="360"/>
              </w:tabs>
              <w:spacing w:before="120" w:after="120"/>
              <w:ind w:left="23" w:right="-23" w:firstLine="0"/>
              <w:rPr>
                <w:b/>
                <w:w w:val="101"/>
                <w:sz w:val="20"/>
                <w:lang w:val="uk"/>
              </w:rPr>
            </w:pPr>
            <w:r w:rsidRPr="00A0249D">
              <w:rPr>
                <w:b/>
                <w:w w:val="101"/>
                <w:sz w:val="20"/>
                <w:lang w:val="uk"/>
              </w:rPr>
              <w:t>Інвалід чи серйозні порушення?</w:t>
            </w:r>
          </w:p>
        </w:tc>
        <w:tc>
          <w:tcPr>
            <w:tcW w:w="5720" w:type="dxa"/>
          </w:tcPr>
          <w:p w14:paraId="738F6909"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spacing w:val="-2"/>
                <w:lang w:val="uk"/>
              </w:rPr>
              <w:t xml:space="preserve">так </w:t>
            </w:r>
          </w:p>
          <w:p w14:paraId="5FBD7794"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ні </w:t>
            </w:r>
          </w:p>
          <w:p w14:paraId="02A1459B" w14:textId="77777777" w:rsidR="00A0249D" w:rsidRPr="00A0249D" w:rsidRDefault="00A0249D" w:rsidP="00515FCC">
            <w:pPr>
              <w:pStyle w:val="ZelleAntworten"/>
              <w:rPr>
                <w:w w:val="101"/>
                <w:lang w:val="uk"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lang w:val="uk-UA"/>
              </w:rPr>
              <w:t>нема даних</w:t>
            </w:r>
          </w:p>
        </w:tc>
      </w:tr>
      <w:tr w:rsidR="00A0249D" w:rsidRPr="00A0249D" w14:paraId="228DC454" w14:textId="77777777" w:rsidTr="007C1204">
        <w:tc>
          <w:tcPr>
            <w:tcW w:w="4101" w:type="dxa"/>
          </w:tcPr>
          <w:p w14:paraId="6843D333" w14:textId="77777777" w:rsidR="00A0249D" w:rsidRPr="00A0249D" w:rsidRDefault="00A0249D" w:rsidP="007C1204">
            <w:pPr>
              <w:pStyle w:val="Item"/>
              <w:rPr>
                <w:lang w:val="uk"/>
              </w:rPr>
            </w:pPr>
            <w:r w:rsidRPr="00A0249D">
              <w:rPr>
                <w:lang w:val="uk"/>
              </w:rPr>
              <w:t xml:space="preserve">Тип порушення/ </w:t>
            </w:r>
            <w:r w:rsidRPr="00A0249D">
              <w:rPr>
                <w:lang w:val="uk"/>
              </w:rPr>
              <w:br/>
              <w:t>інвалідності</w:t>
            </w:r>
          </w:p>
          <w:p w14:paraId="0D0A3FBF" w14:textId="77777777" w:rsidR="00A0249D" w:rsidRPr="00A0249D" w:rsidRDefault="00A0249D" w:rsidP="007C1204">
            <w:pPr>
              <w:pStyle w:val="Bedingung"/>
              <w:rPr>
                <w:lang w:val="uk"/>
              </w:rPr>
            </w:pPr>
            <w:r w:rsidRPr="00A0249D">
              <w:rPr>
                <w:lang w:val="uk"/>
              </w:rPr>
              <w:t>(при погіршенні здоров'я)</w:t>
            </w:r>
          </w:p>
        </w:tc>
        <w:tc>
          <w:tcPr>
            <w:tcW w:w="5720" w:type="dxa"/>
          </w:tcPr>
          <w:p w14:paraId="5D3C2B4C"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З вадами здоров'я. </w:t>
            </w:r>
          </w:p>
          <w:p w14:paraId="6855E331"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Інваліди, без визнаної тяжкої інвалідності. </w:t>
            </w:r>
          </w:p>
          <w:p w14:paraId="41F9ADCF"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Важка інвалідність</w:t>
            </w:r>
            <w:r w:rsidRPr="00A0249D">
              <w:rPr>
                <w:lang w:val="uk-UA"/>
              </w:rPr>
              <w:t>,</w:t>
            </w:r>
            <w:r w:rsidRPr="00A0249D">
              <w:rPr>
                <w:lang w:val="uk"/>
              </w:rPr>
              <w:t xml:space="preserve"> або прирівняна до неї</w:t>
            </w:r>
          </w:p>
        </w:tc>
      </w:tr>
      <w:tr w:rsidR="00235AD4" w:rsidRPr="00A0249D" w14:paraId="66492D41" w14:textId="77777777" w:rsidTr="007C1204">
        <w:tc>
          <w:tcPr>
            <w:tcW w:w="4101" w:type="dxa"/>
          </w:tcPr>
          <w:p w14:paraId="33B19419" w14:textId="77777777" w:rsidR="00235AD4" w:rsidRPr="00A0249D" w:rsidRDefault="00235AD4" w:rsidP="00235AD4">
            <w:pPr>
              <w:pStyle w:val="Item"/>
              <w:rPr>
                <w:lang w:val="uk"/>
              </w:rPr>
            </w:pPr>
            <w:r w:rsidRPr="00235AD4">
              <w:rPr>
                <w:lang w:val="uk"/>
              </w:rPr>
              <w:t>Найвищий атестат зрілості, отриманий до початку заходу</w:t>
            </w:r>
          </w:p>
        </w:tc>
        <w:tc>
          <w:tcPr>
            <w:tcW w:w="5720" w:type="dxa"/>
          </w:tcPr>
          <w:p w14:paraId="3E8B44CB" w14:textId="77777777" w:rsidR="00235AD4"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235AD4">
              <w:rPr>
                <w:lang w:val="uk"/>
              </w:rPr>
              <w:t>без закінчення школи</w:t>
            </w:r>
          </w:p>
          <w:p w14:paraId="7FDB050C" w14:textId="77777777" w:rsidR="00235AD4" w:rsidRPr="00235AD4"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235AD4">
              <w:rPr>
                <w:lang w:val="uk"/>
              </w:rPr>
              <w:t>з простою або розширеною кваліфікацією професійної підготовки</w:t>
            </w:r>
          </w:p>
          <w:p w14:paraId="105D8D61" w14:textId="77777777" w:rsidR="00235AD4" w:rsidRPr="00235AD4"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235AD4">
              <w:rPr>
                <w:lang w:val="uk"/>
              </w:rPr>
              <w:t>із середнім ступенем</w:t>
            </w:r>
          </w:p>
          <w:p w14:paraId="70058AFE" w14:textId="77777777" w:rsidR="00235AD4" w:rsidRPr="00235AD4"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235AD4">
              <w:rPr>
                <w:lang w:val="uk"/>
              </w:rPr>
              <w:t>із вступною кваліфікацією до вищого технічного коледжу</w:t>
            </w:r>
          </w:p>
          <w:p w14:paraId="1FB21A6D" w14:textId="77777777" w:rsidR="00235AD4" w:rsidRPr="00235AD4"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235AD4">
              <w:rPr>
                <w:lang w:val="uk"/>
              </w:rPr>
              <w:t>з дипломом про середню освіту або кваліфікацією про вищу освіту</w:t>
            </w:r>
          </w:p>
          <w:p w14:paraId="0EAC8DA9" w14:textId="77777777" w:rsidR="00235AD4" w:rsidRPr="00235AD4"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235AD4">
              <w:rPr>
                <w:lang w:val="uk"/>
              </w:rPr>
              <w:t>з невизнаним ступенем / ступенем, який можна присвоїти за кордоном</w:t>
            </w:r>
          </w:p>
          <w:p w14:paraId="0CC33981" w14:textId="77777777" w:rsidR="00235AD4" w:rsidRPr="00235AD4"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Pr>
                <w:lang w:val="uk"/>
              </w:rPr>
              <w:t>інше</w:t>
            </w:r>
          </w:p>
          <w:p w14:paraId="3881CAAD" w14:textId="77777777" w:rsidR="00235AD4" w:rsidRPr="00A0249D" w:rsidRDefault="00235AD4" w:rsidP="00235AD4">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Pr>
                <w:lang w:val="uk"/>
              </w:rPr>
              <w:t>нема</w:t>
            </w:r>
            <w:r w:rsidRPr="00235AD4">
              <w:rPr>
                <w:lang w:val="uk"/>
              </w:rPr>
              <w:t xml:space="preserve"> </w:t>
            </w:r>
            <w:r>
              <w:rPr>
                <w:lang w:val="uk"/>
              </w:rPr>
              <w:t>даних</w:t>
            </w:r>
          </w:p>
        </w:tc>
      </w:tr>
      <w:tr w:rsidR="00A0249D" w:rsidRPr="00A0249D" w14:paraId="60F5D13C" w14:textId="77777777" w:rsidTr="007C1204">
        <w:tc>
          <w:tcPr>
            <w:tcW w:w="4101" w:type="dxa"/>
          </w:tcPr>
          <w:p w14:paraId="205A11B9" w14:textId="77777777" w:rsidR="00A0249D" w:rsidRPr="00A0249D" w:rsidRDefault="00A0249D" w:rsidP="007C1204">
            <w:pPr>
              <w:pStyle w:val="Item"/>
              <w:rPr>
                <w:w w:val="101"/>
                <w:lang w:val="uk"/>
              </w:rPr>
            </w:pPr>
            <w:r w:rsidRPr="00A0249D">
              <w:rPr>
                <w:w w:val="101"/>
                <w:lang w:val="uk-UA"/>
              </w:rPr>
              <w:t>М</w:t>
            </w:r>
            <w:r w:rsidRPr="00A0249D">
              <w:rPr>
                <w:w w:val="101"/>
                <w:lang w:val="uk"/>
              </w:rPr>
              <w:t>ає</w:t>
            </w:r>
            <w:r w:rsidRPr="00A0249D">
              <w:rPr>
                <w:spacing w:val="4"/>
                <w:w w:val="101"/>
                <w:lang w:val="uk"/>
              </w:rPr>
              <w:t xml:space="preserve"> </w:t>
            </w:r>
            <w:r w:rsidRPr="00A0249D">
              <w:rPr>
                <w:w w:val="101"/>
                <w:lang w:val="uk"/>
              </w:rPr>
              <w:t>учасник</w:t>
            </w:r>
            <w:r w:rsidRPr="00A0249D">
              <w:rPr>
                <w:w w:val="101"/>
                <w:lang w:val="uk-UA"/>
              </w:rPr>
              <w:t xml:space="preserve"> закінчене</w:t>
            </w:r>
            <w:r w:rsidRPr="00A0249D">
              <w:rPr>
                <w:spacing w:val="14"/>
                <w:w w:val="101"/>
                <w:lang w:val="uk"/>
              </w:rPr>
              <w:t xml:space="preserve"> </w:t>
            </w:r>
            <w:r w:rsidRPr="00A0249D">
              <w:rPr>
                <w:w w:val="101"/>
                <w:lang w:val="uk"/>
              </w:rPr>
              <w:t>професійне навчання?</w:t>
            </w:r>
          </w:p>
        </w:tc>
        <w:tc>
          <w:tcPr>
            <w:tcW w:w="5720" w:type="dxa"/>
          </w:tcPr>
          <w:p w14:paraId="3A66AA64"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spacing w:val="-2"/>
                <w:lang w:val="uk"/>
              </w:rPr>
              <w:t xml:space="preserve">так </w:t>
            </w:r>
          </w:p>
          <w:p w14:paraId="0FA3A369"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ні </w:t>
            </w:r>
          </w:p>
          <w:p w14:paraId="13C0A7E6" w14:textId="77777777" w:rsidR="00A0249D" w:rsidRPr="00A0249D" w:rsidRDefault="00A0249D" w:rsidP="00515FCC">
            <w:pPr>
              <w:pStyle w:val="ZelleAntworten"/>
              <w:rPr>
                <w:w w:val="101"/>
                <w:lang w:val="uk"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 вказано</w:t>
            </w:r>
          </w:p>
        </w:tc>
      </w:tr>
    </w:tbl>
    <w:p w14:paraId="5168CADB" w14:textId="77777777" w:rsidR="00515FCC" w:rsidRDefault="00515FCC"/>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1"/>
        <w:gridCol w:w="5720"/>
      </w:tblGrid>
      <w:tr w:rsidR="00515FCC" w:rsidRPr="00A0249D" w14:paraId="0EEF6B9E" w14:textId="77777777" w:rsidTr="001A6E08">
        <w:trPr>
          <w:tblHeader/>
        </w:trPr>
        <w:tc>
          <w:tcPr>
            <w:tcW w:w="4101" w:type="dxa"/>
            <w:shd w:val="clear" w:color="auto" w:fill="C0C0C0"/>
          </w:tcPr>
          <w:p w14:paraId="3C3B0827" w14:textId="77777777" w:rsidR="00515FCC" w:rsidRPr="00A0249D" w:rsidRDefault="00515FCC" w:rsidP="001A6E08">
            <w:pPr>
              <w:spacing w:before="120" w:after="120"/>
              <w:ind w:left="340" w:right="-23"/>
              <w:outlineLvl w:val="1"/>
              <w:rPr>
                <w:b/>
                <w:sz w:val="22"/>
                <w:lang w:val="uk"/>
              </w:rPr>
            </w:pPr>
            <w:r w:rsidRPr="00A0249D">
              <w:rPr>
                <w:b/>
                <w:sz w:val="22"/>
                <w:lang w:val="uk-UA"/>
              </w:rPr>
              <w:t>Ф</w:t>
            </w:r>
            <w:r w:rsidRPr="00A0249D">
              <w:rPr>
                <w:b/>
                <w:sz w:val="22"/>
                <w:lang w:val="uk"/>
              </w:rPr>
              <w:t>ункція</w:t>
            </w:r>
          </w:p>
        </w:tc>
        <w:tc>
          <w:tcPr>
            <w:tcW w:w="5720" w:type="dxa"/>
            <w:shd w:val="clear" w:color="auto" w:fill="C0C0C0"/>
          </w:tcPr>
          <w:p w14:paraId="3FB49CC8" w14:textId="77777777" w:rsidR="00515FCC" w:rsidRPr="00A0249D" w:rsidRDefault="00515FCC" w:rsidP="001A6E08">
            <w:pPr>
              <w:spacing w:before="120" w:after="120"/>
              <w:rPr>
                <w:lang w:val="uk"/>
              </w:rPr>
            </w:pPr>
            <w:r w:rsidRPr="00A0249D">
              <w:rPr>
                <w:b/>
                <w:sz w:val="22"/>
                <w:lang w:val="uk"/>
              </w:rPr>
              <w:t>параметри маркування</w:t>
            </w:r>
            <w:r w:rsidRPr="00A0249D">
              <w:rPr>
                <w:lang w:val="uk"/>
              </w:rPr>
              <w:t xml:space="preserve"> </w:t>
            </w:r>
            <w:r w:rsidRPr="00A0249D">
              <w:rPr>
                <w:sz w:val="16"/>
                <w:szCs w:val="16"/>
                <w:lang w:val="uk"/>
              </w:rPr>
              <w:t xml:space="preserve">(лише </w:t>
            </w:r>
            <w:r w:rsidRPr="00A0249D">
              <w:rPr>
                <w:b/>
                <w:sz w:val="16"/>
                <w:szCs w:val="16"/>
                <w:u w:val="single"/>
                <w:lang w:val="uk"/>
              </w:rPr>
              <w:t xml:space="preserve">одна </w:t>
            </w:r>
            <w:r w:rsidRPr="00A0249D">
              <w:rPr>
                <w:sz w:val="16"/>
                <w:szCs w:val="16"/>
                <w:lang w:val="uk"/>
              </w:rPr>
              <w:t>мітка на функцію)</w:t>
            </w:r>
          </w:p>
        </w:tc>
      </w:tr>
      <w:tr w:rsidR="00A0249D" w:rsidRPr="00A0249D" w14:paraId="1AC68CD5" w14:textId="77777777" w:rsidTr="007C1204">
        <w:tc>
          <w:tcPr>
            <w:tcW w:w="4101" w:type="dxa"/>
          </w:tcPr>
          <w:p w14:paraId="12004067" w14:textId="77777777" w:rsidR="00A0249D" w:rsidRPr="007C1204" w:rsidRDefault="00A0249D" w:rsidP="007C1204">
            <w:pPr>
              <w:pStyle w:val="Item"/>
            </w:pPr>
            <w:r w:rsidRPr="007C1204">
              <w:t xml:space="preserve">Найвища професійна кваліфікація перед початоком заходу </w:t>
            </w:r>
          </w:p>
          <w:p w14:paraId="2EB36525" w14:textId="77777777" w:rsidR="00A0249D" w:rsidRPr="00A0249D" w:rsidRDefault="00A0249D" w:rsidP="007C1204">
            <w:pPr>
              <w:pStyle w:val="Bedingung"/>
              <w:rPr>
                <w:lang w:val="uk"/>
              </w:rPr>
            </w:pPr>
            <w:r w:rsidRPr="00A0249D">
              <w:rPr>
                <w:lang w:val="uk"/>
              </w:rPr>
              <w:t>(лише для учасників із закінченим професійним навчанням)</w:t>
            </w:r>
          </w:p>
        </w:tc>
        <w:tc>
          <w:tcPr>
            <w:tcW w:w="5720" w:type="dxa"/>
          </w:tcPr>
          <w:p w14:paraId="333BF8FC"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Визнана професійна кваліфікація відповідно до Закону про професійну підготовку (BBiG) / Ремісничого кодексу ( HwO) </w:t>
            </w:r>
          </w:p>
          <w:p w14:paraId="1ECBAC66"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Професійно-технічне училище </w:t>
            </w:r>
          </w:p>
          <w:p w14:paraId="06A17829"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Технічне училище (професія подальшого навчання, майстер, технік) Університет</w:t>
            </w:r>
          </w:p>
          <w:p w14:paraId="7B8B6BB9"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прикладних наук</w:t>
            </w:r>
          </w:p>
          <w:p w14:paraId="2EB08634"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Університет</w:t>
            </w:r>
          </w:p>
          <w:p w14:paraId="4519453E"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Невизнаний / неможливий ступінь за кордоном</w:t>
            </w:r>
          </w:p>
          <w:p w14:paraId="758238E2"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Інше</w:t>
            </w:r>
          </w:p>
          <w:p w14:paraId="1FCD1C62" w14:textId="77777777" w:rsidR="00A0249D" w:rsidRPr="00A0249D" w:rsidRDefault="00A0249D" w:rsidP="00515FCC">
            <w:pPr>
              <w:pStyle w:val="ZelleAntworten"/>
              <w:rPr>
                <w:w w:val="101"/>
                <w:lang w:val="uk-UA"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немає</w:t>
            </w:r>
            <w:r w:rsidRPr="00A0249D">
              <w:rPr>
                <w:spacing w:val="5"/>
                <w:lang w:val="uk"/>
              </w:rPr>
              <w:t xml:space="preserve"> </w:t>
            </w:r>
            <w:r w:rsidRPr="00A0249D">
              <w:rPr>
                <w:lang w:val="uk"/>
              </w:rPr>
              <w:t>специфікаці</w:t>
            </w:r>
            <w:r w:rsidRPr="00A0249D">
              <w:rPr>
                <w:lang w:val="uk-UA"/>
              </w:rPr>
              <w:t>ї</w:t>
            </w:r>
          </w:p>
        </w:tc>
      </w:tr>
      <w:tr w:rsidR="00A0249D" w:rsidRPr="00A0249D" w14:paraId="4FDD4367" w14:textId="77777777" w:rsidTr="007C1204">
        <w:tc>
          <w:tcPr>
            <w:tcW w:w="4101" w:type="dxa"/>
          </w:tcPr>
          <w:p w14:paraId="4E1587D1" w14:textId="77777777" w:rsidR="00A0249D" w:rsidRPr="00A0249D" w:rsidRDefault="00A0249D" w:rsidP="007C1204">
            <w:pPr>
              <w:pStyle w:val="Item"/>
              <w:rPr>
                <w:w w:val="101"/>
                <w:lang w:val="uk-UA"/>
              </w:rPr>
            </w:pPr>
            <w:r w:rsidRPr="00A0249D">
              <w:rPr>
                <w:w w:val="101"/>
                <w:lang w:val="uk-UA"/>
              </w:rPr>
              <w:t>Є учасник одинокою особою, яка повинна доглядати за неповноліними дітьми, або особами, які потребують догляду?</w:t>
            </w:r>
          </w:p>
        </w:tc>
        <w:tc>
          <w:tcPr>
            <w:tcW w:w="5720" w:type="dxa"/>
          </w:tcPr>
          <w:p w14:paraId="2B083EDC"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spacing w:val="-2"/>
                <w:lang w:val="uk"/>
              </w:rPr>
              <w:t xml:space="preserve">так </w:t>
            </w:r>
          </w:p>
          <w:p w14:paraId="766040E8"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ні</w:t>
            </w:r>
          </w:p>
          <w:p w14:paraId="65A6ECF4" w14:textId="77777777" w:rsidR="00A0249D" w:rsidRPr="00A0249D" w:rsidRDefault="00A0249D" w:rsidP="00515FCC">
            <w:pPr>
              <w:pStyle w:val="ZelleAntworten"/>
              <w:rPr>
                <w:w w:val="101"/>
                <w:lang w:val="uk"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невідомо</w:t>
            </w:r>
          </w:p>
        </w:tc>
      </w:tr>
      <w:tr w:rsidR="00A0249D" w:rsidRPr="00A0249D" w14:paraId="0AD380A7" w14:textId="77777777" w:rsidTr="007C1204">
        <w:tc>
          <w:tcPr>
            <w:tcW w:w="4101" w:type="dxa"/>
          </w:tcPr>
          <w:p w14:paraId="766F9C6F" w14:textId="77777777" w:rsidR="00A0249D" w:rsidRPr="00A0249D" w:rsidRDefault="00A0249D" w:rsidP="007C1204">
            <w:pPr>
              <w:pStyle w:val="Item"/>
              <w:rPr>
                <w:w w:val="101"/>
                <w:lang w:val="uk-UA"/>
              </w:rPr>
            </w:pPr>
            <w:r w:rsidRPr="00A0249D">
              <w:rPr>
                <w:w w:val="101"/>
                <w:lang w:val="uk"/>
              </w:rPr>
              <w:t>Атестація / Запланован</w:t>
            </w:r>
            <w:r w:rsidRPr="00A0249D">
              <w:rPr>
                <w:w w:val="101"/>
                <w:lang w:val="uk-UA"/>
              </w:rPr>
              <w:t>а кваліфікація</w:t>
            </w:r>
          </w:p>
        </w:tc>
        <w:tc>
          <w:tcPr>
            <w:tcW w:w="5720" w:type="dxa"/>
          </w:tcPr>
          <w:p w14:paraId="32D13C3F"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про закінчення школи </w:t>
            </w:r>
          </w:p>
          <w:p w14:paraId="20010259"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Визнана професійна кваліфікація </w:t>
            </w:r>
          </w:p>
          <w:p w14:paraId="61C3D26B"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Сертифікат промислово-торговельної палати (IHK) </w:t>
            </w:r>
          </w:p>
          <w:p w14:paraId="306C34A7"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Сертифікат </w:t>
            </w:r>
            <w:r w:rsidRPr="00A0249D">
              <w:rPr>
                <w:lang w:val="uk-UA"/>
              </w:rPr>
              <w:t>носія навчального заходу</w:t>
            </w:r>
            <w:r w:rsidRPr="00A0249D">
              <w:rPr>
                <w:lang w:val="uk"/>
              </w:rPr>
              <w:t xml:space="preserve"> </w:t>
            </w:r>
          </w:p>
          <w:p w14:paraId="422CC615"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Державний сертифікат </w:t>
            </w:r>
          </w:p>
          <w:p w14:paraId="4AB7DE2F"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Інше</w:t>
            </w:r>
          </w:p>
        </w:tc>
      </w:tr>
      <w:tr w:rsidR="00A0249D" w:rsidRPr="00A0249D" w14:paraId="53899974" w14:textId="77777777" w:rsidTr="007C1204">
        <w:tc>
          <w:tcPr>
            <w:tcW w:w="4101" w:type="dxa"/>
          </w:tcPr>
          <w:p w14:paraId="6EFB3665" w14:textId="77777777" w:rsidR="00A0249D" w:rsidRPr="00A0249D" w:rsidRDefault="00A0249D" w:rsidP="007C1204">
            <w:pPr>
              <w:pStyle w:val="Item"/>
              <w:rPr>
                <w:w w:val="101"/>
                <w:lang w:val="uk"/>
              </w:rPr>
            </w:pPr>
            <w:r w:rsidRPr="00A0249D">
              <w:rPr>
                <w:w w:val="101"/>
                <w:lang w:val="uk"/>
              </w:rPr>
              <w:t>Статус до початку заходу – оплачувана робота</w:t>
            </w:r>
          </w:p>
        </w:tc>
        <w:tc>
          <w:tcPr>
            <w:tcW w:w="5720" w:type="dxa"/>
          </w:tcPr>
          <w:p w14:paraId="3662B595"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працевлаштований </w:t>
            </w:r>
          </w:p>
          <w:p w14:paraId="03DCD665"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не працевлаштований, у тому числі субсидована державою </w:t>
            </w:r>
            <w:r w:rsidRPr="00A0249D">
              <w:rPr>
                <w:lang w:val="uk"/>
              </w:rPr>
              <w:tab/>
              <w:t xml:space="preserve">зайнятість (без обов’язкового страхування на випадок безробіття) </w:t>
            </w:r>
          </w:p>
          <w:p w14:paraId="4A199C2F"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стажист без винагороди</w:t>
            </w:r>
          </w:p>
        </w:tc>
      </w:tr>
      <w:tr w:rsidR="00A0249D" w:rsidRPr="00A0249D" w14:paraId="60B8C0F8" w14:textId="77777777" w:rsidTr="007C1204">
        <w:tc>
          <w:tcPr>
            <w:tcW w:w="4101" w:type="dxa"/>
          </w:tcPr>
          <w:p w14:paraId="60D0E3EF" w14:textId="77777777" w:rsidR="00A0249D" w:rsidRPr="00A0249D" w:rsidRDefault="00A0249D" w:rsidP="007C1204">
            <w:pPr>
              <w:pStyle w:val="Item"/>
              <w:rPr>
                <w:w w:val="101"/>
                <w:lang w:val="uk-UA"/>
              </w:rPr>
            </w:pPr>
            <w:r w:rsidRPr="00A0249D">
              <w:rPr>
                <w:spacing w:val="10"/>
                <w:w w:val="101"/>
                <w:lang w:val="uk-UA"/>
              </w:rPr>
              <w:t xml:space="preserve">Чи був учасник до початку заходу </w:t>
            </w:r>
            <w:r w:rsidRPr="00A0249D">
              <w:rPr>
                <w:bCs/>
                <w:w w:val="101"/>
                <w:lang w:val="uk"/>
              </w:rPr>
              <w:t>безробітни</w:t>
            </w:r>
            <w:r w:rsidRPr="00A0249D">
              <w:rPr>
                <w:bCs/>
                <w:w w:val="101"/>
                <w:lang w:val="uk-UA"/>
              </w:rPr>
              <w:t>м</w:t>
            </w:r>
            <w:r w:rsidRPr="00A0249D">
              <w:rPr>
                <w:w w:val="101"/>
                <w:lang w:val="uk"/>
              </w:rPr>
              <w:t xml:space="preserve"> </w:t>
            </w:r>
            <w:r w:rsidRPr="00A0249D">
              <w:rPr>
                <w:spacing w:val="-2"/>
                <w:w w:val="101"/>
                <w:lang w:val="uk"/>
              </w:rPr>
              <w:t>?</w:t>
            </w:r>
          </w:p>
        </w:tc>
        <w:tc>
          <w:tcPr>
            <w:tcW w:w="5720" w:type="dxa"/>
          </w:tcPr>
          <w:p w14:paraId="48C53E23"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spacing w:val="-2"/>
                <w:lang w:val="uk"/>
              </w:rPr>
              <w:t xml:space="preserve">так </w:t>
            </w:r>
          </w:p>
          <w:p w14:paraId="51ED9749"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ні </w:t>
            </w:r>
          </w:p>
          <w:p w14:paraId="22D1ABCE" w14:textId="77777777" w:rsidR="00A0249D" w:rsidRPr="00A0249D" w:rsidRDefault="00A0249D" w:rsidP="00515FCC">
            <w:pPr>
              <w:pStyle w:val="ZelleAntworten"/>
              <w:rPr>
                <w:w w:val="101"/>
                <w:lang w:val="uk"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невідомо</w:t>
            </w:r>
          </w:p>
        </w:tc>
      </w:tr>
      <w:tr w:rsidR="00A0249D" w:rsidRPr="00A0249D" w14:paraId="507B2339" w14:textId="77777777" w:rsidTr="007C1204">
        <w:tc>
          <w:tcPr>
            <w:tcW w:w="4101" w:type="dxa"/>
          </w:tcPr>
          <w:p w14:paraId="2ACFE0B5" w14:textId="77777777" w:rsidR="00A0249D" w:rsidRPr="00A0249D" w:rsidRDefault="00A0249D" w:rsidP="007C1204">
            <w:pPr>
              <w:pStyle w:val="Item"/>
              <w:rPr>
                <w:w w:val="101"/>
                <w:lang w:val="uk-UA"/>
              </w:rPr>
            </w:pPr>
            <w:r w:rsidRPr="00A0249D">
              <w:rPr>
                <w:w w:val="101"/>
                <w:lang w:val="uk-UA"/>
              </w:rPr>
              <w:t>Винагорода</w:t>
            </w:r>
          </w:p>
          <w:p w14:paraId="03EC47D7" w14:textId="77777777" w:rsidR="00A0249D" w:rsidRPr="00A0249D" w:rsidRDefault="00A0249D" w:rsidP="007C1204">
            <w:pPr>
              <w:pStyle w:val="Bedingung"/>
              <w:rPr>
                <w:lang w:val="uk"/>
              </w:rPr>
            </w:pPr>
            <w:r w:rsidRPr="00A0249D">
              <w:rPr>
                <w:lang w:val="uk"/>
              </w:rPr>
              <w:t>(лише</w:t>
            </w:r>
            <w:r w:rsidRPr="00A0249D">
              <w:rPr>
                <w:spacing w:val="6"/>
                <w:lang w:val="uk"/>
              </w:rPr>
              <w:t xml:space="preserve"> </w:t>
            </w:r>
            <w:r w:rsidRPr="00A0249D">
              <w:rPr>
                <w:lang w:val="uk-UA"/>
              </w:rPr>
              <w:t>для</w:t>
            </w:r>
            <w:r w:rsidRPr="00A0249D">
              <w:rPr>
                <w:spacing w:val="5"/>
                <w:lang w:val="uk"/>
              </w:rPr>
              <w:t xml:space="preserve"> </w:t>
            </w:r>
            <w:r w:rsidRPr="00A0249D">
              <w:rPr>
                <w:spacing w:val="2"/>
                <w:lang w:val="uk"/>
              </w:rPr>
              <w:t>люд</w:t>
            </w:r>
            <w:r w:rsidRPr="00A0249D">
              <w:rPr>
                <w:spacing w:val="2"/>
                <w:lang w:val="uk-UA"/>
              </w:rPr>
              <w:t>ей</w:t>
            </w:r>
            <w:r w:rsidRPr="00A0249D">
              <w:rPr>
                <w:lang w:val="uk"/>
              </w:rPr>
              <w:t>,</w:t>
            </w:r>
            <w:r w:rsidRPr="00A0249D">
              <w:rPr>
                <w:spacing w:val="26"/>
                <w:lang w:val="uk"/>
              </w:rPr>
              <w:t xml:space="preserve"> </w:t>
            </w:r>
            <w:r w:rsidRPr="00A0249D">
              <w:rPr>
                <w:lang w:val="uk"/>
              </w:rPr>
              <w:t xml:space="preserve">які не були працевлаштовані до початку заходу </w:t>
            </w:r>
            <w:r w:rsidRPr="00A0249D">
              <w:rPr>
                <w:w w:val="102"/>
                <w:lang w:val="uk"/>
              </w:rPr>
              <w:t>)</w:t>
            </w:r>
          </w:p>
        </w:tc>
        <w:tc>
          <w:tcPr>
            <w:tcW w:w="5720" w:type="dxa"/>
          </w:tcPr>
          <w:p w14:paraId="1A8CAC8B"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Допомога по безробіттю I (ALG</w:t>
            </w:r>
            <w:r w:rsidRPr="00A0249D">
              <w:rPr>
                <w:spacing w:val="4"/>
                <w:lang w:val="uk"/>
              </w:rPr>
              <w:t xml:space="preserve"> </w:t>
            </w:r>
            <w:r w:rsidRPr="00A0249D">
              <w:rPr>
                <w:lang w:val="uk"/>
              </w:rPr>
              <w:t>я)</w:t>
            </w:r>
            <w:r w:rsidRPr="00A0249D">
              <w:rPr>
                <w:spacing w:val="1"/>
                <w:lang w:val="uk"/>
              </w:rPr>
              <w:t xml:space="preserve"> </w:t>
            </w:r>
            <w:r w:rsidRPr="00A0249D">
              <w:rPr>
                <w:lang w:val="uk"/>
              </w:rPr>
              <w:t>–</w:t>
            </w:r>
            <w:r w:rsidRPr="00A0249D">
              <w:rPr>
                <w:spacing w:val="2"/>
                <w:lang w:val="uk"/>
              </w:rPr>
              <w:t xml:space="preserve"> </w:t>
            </w:r>
            <w:r w:rsidRPr="00A0249D">
              <w:rPr>
                <w:lang w:val="uk"/>
              </w:rPr>
              <w:t>Відношення</w:t>
            </w:r>
            <w:r w:rsidRPr="00A0249D">
              <w:rPr>
                <w:spacing w:val="6"/>
                <w:lang w:val="uk"/>
              </w:rPr>
              <w:t xml:space="preserve"> </w:t>
            </w:r>
            <w:r w:rsidRPr="00A0249D">
              <w:rPr>
                <w:lang w:val="uk"/>
              </w:rPr>
              <w:t>(Суспільний кодекс III</w:t>
            </w:r>
            <w:r w:rsidRPr="00A0249D">
              <w:rPr>
                <w:lang w:val="uk-UA"/>
              </w:rPr>
              <w:t xml:space="preserve"> </w:t>
            </w:r>
            <w:r w:rsidRPr="00A0249D">
              <w:rPr>
                <w:lang w:val="uk"/>
              </w:rPr>
              <w:t>( SGB</w:t>
            </w:r>
            <w:r w:rsidRPr="00A0249D">
              <w:rPr>
                <w:spacing w:val="5"/>
                <w:lang w:val="uk"/>
              </w:rPr>
              <w:t xml:space="preserve"> </w:t>
            </w:r>
            <w:r w:rsidR="00515FCC">
              <w:rPr>
                <w:lang w:val="uk"/>
              </w:rPr>
              <w:t>III))</w:t>
            </w:r>
          </w:p>
          <w:p w14:paraId="21C41522"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Допомога по безробіттю II (ALG</w:t>
            </w:r>
            <w:r w:rsidRPr="00A0249D">
              <w:rPr>
                <w:spacing w:val="4"/>
                <w:lang w:val="uk"/>
              </w:rPr>
              <w:t xml:space="preserve"> </w:t>
            </w:r>
            <w:r w:rsidRPr="00A0249D">
              <w:rPr>
                <w:lang w:val="uk"/>
              </w:rPr>
              <w:t>II)</w:t>
            </w:r>
            <w:r w:rsidRPr="00A0249D">
              <w:rPr>
                <w:spacing w:val="2"/>
                <w:lang w:val="uk"/>
              </w:rPr>
              <w:t xml:space="preserve"> </w:t>
            </w:r>
            <w:r w:rsidRPr="00A0249D">
              <w:rPr>
                <w:lang w:val="uk"/>
              </w:rPr>
              <w:t>–</w:t>
            </w:r>
            <w:r w:rsidRPr="00A0249D">
              <w:rPr>
                <w:spacing w:val="2"/>
                <w:lang w:val="uk"/>
              </w:rPr>
              <w:t xml:space="preserve"> </w:t>
            </w:r>
            <w:r w:rsidRPr="00A0249D">
              <w:rPr>
                <w:lang w:val="uk"/>
              </w:rPr>
              <w:t>Відношення</w:t>
            </w:r>
            <w:r w:rsidRPr="00A0249D">
              <w:rPr>
                <w:spacing w:val="6"/>
                <w:lang w:val="uk"/>
              </w:rPr>
              <w:t xml:space="preserve"> </w:t>
            </w:r>
            <w:r w:rsidRPr="00A0249D">
              <w:rPr>
                <w:lang w:val="uk"/>
              </w:rPr>
              <w:t>(Суспільний кодекс</w:t>
            </w:r>
            <w:r w:rsidRPr="00A0249D">
              <w:rPr>
                <w:spacing w:val="5"/>
                <w:lang w:val="uk"/>
              </w:rPr>
              <w:t xml:space="preserve"> </w:t>
            </w:r>
            <w:r w:rsidRPr="00A0249D">
              <w:rPr>
                <w:lang w:val="uk"/>
              </w:rPr>
              <w:t>II)</w:t>
            </w:r>
            <w:r w:rsidRPr="00A0249D">
              <w:rPr>
                <w:lang w:val="uk-UA"/>
              </w:rPr>
              <w:t xml:space="preserve"> </w:t>
            </w:r>
            <w:r w:rsidRPr="00A0249D">
              <w:rPr>
                <w:lang w:val="uk"/>
              </w:rPr>
              <w:t>(SGB II)</w:t>
            </w:r>
          </w:p>
          <w:p w14:paraId="7A6B7B83"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переваги</w:t>
            </w:r>
            <w:r w:rsidRPr="00A0249D">
              <w:rPr>
                <w:spacing w:val="9"/>
                <w:lang w:val="uk"/>
              </w:rPr>
              <w:t xml:space="preserve"> </w:t>
            </w:r>
            <w:r w:rsidRPr="00A0249D">
              <w:rPr>
                <w:lang w:val="uk"/>
              </w:rPr>
              <w:t xml:space="preserve">згідно з </w:t>
            </w:r>
            <w:r w:rsidRPr="00A0249D">
              <w:rPr>
                <w:spacing w:val="5"/>
                <w:lang w:val="uk"/>
              </w:rPr>
              <w:t xml:space="preserve">книгою XII соціального кодексу ( </w:t>
            </w:r>
            <w:r w:rsidRPr="00A0249D">
              <w:rPr>
                <w:lang w:val="uk"/>
              </w:rPr>
              <w:t>SGB</w:t>
            </w:r>
            <w:r w:rsidRPr="00A0249D">
              <w:rPr>
                <w:spacing w:val="5"/>
                <w:lang w:val="uk"/>
              </w:rPr>
              <w:t xml:space="preserve"> </w:t>
            </w:r>
            <w:r w:rsidRPr="00A0249D">
              <w:rPr>
                <w:spacing w:val="-2"/>
                <w:lang w:val="uk"/>
              </w:rPr>
              <w:t xml:space="preserve">X </w:t>
            </w:r>
            <w:r w:rsidRPr="00A0249D">
              <w:rPr>
                <w:lang w:val="uk"/>
              </w:rPr>
              <w:t>II)</w:t>
            </w:r>
          </w:p>
          <w:p w14:paraId="086E3958"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ні</w:t>
            </w:r>
            <w:r w:rsidRPr="00A0249D">
              <w:rPr>
                <w:spacing w:val="4"/>
                <w:lang w:val="uk"/>
              </w:rPr>
              <w:t xml:space="preserve"> </w:t>
            </w:r>
            <w:r w:rsidRPr="00A0249D">
              <w:rPr>
                <w:lang w:val="uk"/>
              </w:rPr>
              <w:t>переваги</w:t>
            </w:r>
            <w:r w:rsidRPr="00A0249D">
              <w:rPr>
                <w:spacing w:val="13"/>
                <w:lang w:val="uk"/>
              </w:rPr>
              <w:t xml:space="preserve"> </w:t>
            </w:r>
            <w:r w:rsidRPr="00A0249D">
              <w:rPr>
                <w:lang w:val="uk"/>
              </w:rPr>
              <w:t xml:space="preserve">відповідно до </w:t>
            </w:r>
            <w:r w:rsidRPr="00A0249D">
              <w:rPr>
                <w:spacing w:val="5"/>
                <w:lang w:val="uk"/>
              </w:rPr>
              <w:t xml:space="preserve">книги Соціального кодексу II, III, XII ( </w:t>
            </w:r>
            <w:r w:rsidRPr="00A0249D">
              <w:rPr>
                <w:lang w:val="uk"/>
              </w:rPr>
              <w:t>SGB</w:t>
            </w:r>
            <w:r w:rsidRPr="00A0249D">
              <w:rPr>
                <w:spacing w:val="5"/>
                <w:lang w:val="uk"/>
              </w:rPr>
              <w:t xml:space="preserve"> </w:t>
            </w:r>
            <w:r w:rsidR="00515FCC">
              <w:rPr>
                <w:lang w:val="uk"/>
              </w:rPr>
              <w:t xml:space="preserve">II, </w:t>
            </w:r>
            <w:r w:rsidRPr="00A0249D">
              <w:rPr>
                <w:lang w:val="uk"/>
              </w:rPr>
              <w:t xml:space="preserve">III, </w:t>
            </w:r>
            <w:r w:rsidRPr="00A0249D">
              <w:rPr>
                <w:spacing w:val="-2"/>
                <w:lang w:val="uk"/>
              </w:rPr>
              <w:t xml:space="preserve">X </w:t>
            </w:r>
            <w:r w:rsidRPr="00A0249D">
              <w:rPr>
                <w:lang w:val="uk"/>
              </w:rPr>
              <w:t>II)</w:t>
            </w:r>
          </w:p>
          <w:p w14:paraId="079A960D"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невідомо</w:t>
            </w:r>
          </w:p>
        </w:tc>
      </w:tr>
      <w:tr w:rsidR="00A0249D" w:rsidRPr="00A0249D" w14:paraId="47B43F4B" w14:textId="77777777" w:rsidTr="007C1204">
        <w:tc>
          <w:tcPr>
            <w:tcW w:w="4101" w:type="dxa"/>
          </w:tcPr>
          <w:p w14:paraId="1F032BE2" w14:textId="77777777" w:rsidR="00A0249D" w:rsidRPr="00A0249D" w:rsidRDefault="00A0249D" w:rsidP="007C1204">
            <w:pPr>
              <w:pStyle w:val="Item"/>
              <w:rPr>
                <w:lang w:val="uk"/>
              </w:rPr>
            </w:pPr>
            <w:r w:rsidRPr="00A0249D">
              <w:rPr>
                <w:lang w:val="uk-UA"/>
              </w:rPr>
              <w:t>Особа</w:t>
            </w:r>
            <w:r w:rsidRPr="00A0249D">
              <w:rPr>
                <w:lang w:val="uk"/>
              </w:rPr>
              <w:t xml:space="preserve"> поза ринком праці</w:t>
            </w:r>
          </w:p>
          <w:p w14:paraId="57B73F56" w14:textId="77777777" w:rsidR="00A0249D" w:rsidRPr="00A0249D" w:rsidRDefault="00A0249D" w:rsidP="007C1204">
            <w:pPr>
              <w:pStyle w:val="Bedingung"/>
              <w:rPr>
                <w:bCs/>
                <w:sz w:val="20"/>
                <w:lang w:val="uk"/>
              </w:rPr>
            </w:pPr>
            <w:r w:rsidRPr="00A0249D">
              <w:rPr>
                <w:lang w:val="uk"/>
              </w:rPr>
              <w:t>(лише для осіб, які не були працевлаштовані та не зареєстровані як безробітні до початку дії заходу )</w:t>
            </w:r>
          </w:p>
        </w:tc>
        <w:tc>
          <w:tcPr>
            <w:tcW w:w="5720" w:type="dxa"/>
          </w:tcPr>
          <w:p w14:paraId="2C05B5F6" w14:textId="77777777" w:rsidR="00515FCC" w:rsidRDefault="00A0249D" w:rsidP="00515FCC">
            <w:pPr>
              <w:pStyle w:val="ZelleAntworten"/>
              <w:rPr>
                <w:lang w:val="uk-UA"/>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lang w:val="uk-UA"/>
              </w:rPr>
              <w:t>Резервна робоча сила</w:t>
            </w:r>
          </w:p>
          <w:p w14:paraId="72227189"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Засуджені</w:t>
            </w:r>
          </w:p>
          <w:p w14:paraId="2E6A8670"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Інші</w:t>
            </w:r>
          </w:p>
        </w:tc>
      </w:tr>
      <w:tr w:rsidR="00A0249D" w:rsidRPr="00A0249D" w14:paraId="035AF1E8" w14:textId="77777777" w:rsidTr="007C1204">
        <w:tc>
          <w:tcPr>
            <w:tcW w:w="4101" w:type="dxa"/>
          </w:tcPr>
          <w:p w14:paraId="68ECFA75" w14:textId="77777777" w:rsidR="00A0249D" w:rsidRPr="00A0249D" w:rsidRDefault="00A0249D" w:rsidP="007C1204">
            <w:pPr>
              <w:pStyle w:val="Item"/>
              <w:rPr>
                <w:lang w:val="uk"/>
              </w:rPr>
            </w:pPr>
            <w:r w:rsidRPr="00A0249D">
              <w:rPr>
                <w:lang w:val="uk"/>
              </w:rPr>
              <w:t xml:space="preserve">Чи </w:t>
            </w:r>
            <w:r w:rsidRPr="00A0249D">
              <w:rPr>
                <w:lang w:val="uk-UA"/>
              </w:rPr>
              <w:t>є учасник одинокою особою</w:t>
            </w:r>
            <w:r w:rsidRPr="00A0249D">
              <w:rPr>
                <w:lang w:val="uk"/>
              </w:rPr>
              <w:t>?</w:t>
            </w:r>
          </w:p>
          <w:p w14:paraId="66514F04" w14:textId="77777777" w:rsidR="00A0249D" w:rsidRPr="00A0249D" w:rsidRDefault="00A0249D" w:rsidP="007C1204">
            <w:pPr>
              <w:pStyle w:val="Bedingung"/>
              <w:rPr>
                <w:lang w:val="uk"/>
              </w:rPr>
            </w:pPr>
            <w:r w:rsidRPr="00A0249D">
              <w:rPr>
                <w:lang w:val="uk"/>
              </w:rPr>
              <w:t>(лише для осіб, які не були працевлаштовані до початку заходу )</w:t>
            </w:r>
          </w:p>
        </w:tc>
        <w:tc>
          <w:tcPr>
            <w:tcW w:w="5720" w:type="dxa"/>
          </w:tcPr>
          <w:p w14:paraId="58513799" w14:textId="77777777" w:rsidR="00515FCC" w:rsidRDefault="00A0249D" w:rsidP="00515FCC">
            <w:pPr>
              <w:pStyle w:val="ZelleAntworten"/>
              <w:rPr>
                <w:spacing w:val="-2"/>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00515FCC">
              <w:rPr>
                <w:spacing w:val="-2"/>
                <w:lang w:val="uk"/>
              </w:rPr>
              <w:t>так</w:t>
            </w:r>
          </w:p>
          <w:p w14:paraId="3ECEDF0B"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ні</w:t>
            </w:r>
          </w:p>
          <w:p w14:paraId="214F8982" w14:textId="77777777" w:rsidR="00A0249D" w:rsidRPr="00A0249D" w:rsidRDefault="00A0249D" w:rsidP="00515FCC">
            <w:pPr>
              <w:pStyle w:val="ZelleAntworten"/>
              <w:rPr>
                <w:w w:val="101"/>
                <w:lang w:val="uk" w:eastAsia="de-DE"/>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lang w:val="uk-UA"/>
              </w:rPr>
              <w:t>нема даних</w:t>
            </w:r>
          </w:p>
        </w:tc>
      </w:tr>
      <w:tr w:rsidR="00A0249D" w:rsidRPr="00A0249D" w14:paraId="684BF0FC" w14:textId="77777777" w:rsidTr="007C1204">
        <w:trPr>
          <w:trHeight w:val="1449"/>
        </w:trPr>
        <w:tc>
          <w:tcPr>
            <w:tcW w:w="4101" w:type="dxa"/>
          </w:tcPr>
          <w:p w14:paraId="52FF152A" w14:textId="77777777" w:rsidR="00A0249D" w:rsidRPr="00515FCC" w:rsidRDefault="00A0249D" w:rsidP="007C1204">
            <w:pPr>
              <w:pStyle w:val="Item"/>
              <w:rPr>
                <w:lang w:val="uk"/>
              </w:rPr>
            </w:pPr>
            <w:r w:rsidRPr="00515FCC">
              <w:rPr>
                <w:lang w:val="uk"/>
              </w:rPr>
              <w:t xml:space="preserve">Чи </w:t>
            </w:r>
            <w:r w:rsidRPr="00515FCC">
              <w:rPr>
                <w:lang w:val="uk-UA"/>
              </w:rPr>
              <w:t xml:space="preserve">проживає учасник у </w:t>
            </w:r>
            <w:r w:rsidRPr="00515FCC">
              <w:rPr>
                <w:lang w:val="uk"/>
              </w:rPr>
              <w:t>родині</w:t>
            </w:r>
            <w:r w:rsidRPr="00515FCC">
              <w:rPr>
                <w:lang w:val="uk-UA"/>
              </w:rPr>
              <w:t xml:space="preserve">, </w:t>
            </w:r>
            <w:r w:rsidRPr="00515FCC">
              <w:rPr>
                <w:lang w:val="uk"/>
              </w:rPr>
              <w:t>в як</w:t>
            </w:r>
            <w:r w:rsidRPr="00515FCC">
              <w:rPr>
                <w:lang w:val="uk-UA"/>
              </w:rPr>
              <w:t>ій</w:t>
            </w:r>
            <w:r w:rsidRPr="00515FCC">
              <w:rPr>
                <w:lang w:val="uk"/>
              </w:rPr>
              <w:t xml:space="preserve"> ніхто не працює.</w:t>
            </w:r>
          </w:p>
          <w:p w14:paraId="1EDBDBD4" w14:textId="77777777" w:rsidR="00A0249D" w:rsidRPr="00515FCC" w:rsidRDefault="00A0249D" w:rsidP="007C1204">
            <w:pPr>
              <w:pStyle w:val="Bedingung"/>
              <w:rPr>
                <w:b/>
                <w:bCs/>
                <w:lang w:val="uk"/>
              </w:rPr>
            </w:pPr>
            <w:r w:rsidRPr="00515FCC">
              <w:rPr>
                <w:lang w:val="uk"/>
              </w:rPr>
              <w:t>(тільки для осіб, які не були працевлаштовані до початку заходу та не проживають одним домогосподарством)</w:t>
            </w:r>
          </w:p>
        </w:tc>
        <w:tc>
          <w:tcPr>
            <w:tcW w:w="5720" w:type="dxa"/>
          </w:tcPr>
          <w:p w14:paraId="738D193F" w14:textId="77777777" w:rsidR="00515FCC" w:rsidRDefault="00A0249D" w:rsidP="00515FCC">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так</w:t>
            </w:r>
          </w:p>
          <w:p w14:paraId="070E7FCD" w14:textId="77777777" w:rsidR="00515FCC" w:rsidRDefault="00A0249D" w:rsidP="00515FCC">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ні</w:t>
            </w:r>
          </w:p>
          <w:p w14:paraId="52497CF7" w14:textId="77777777" w:rsidR="00A0249D" w:rsidRPr="00515FCC" w:rsidRDefault="00A0249D" w:rsidP="00515FCC">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не вказано</w:t>
            </w:r>
          </w:p>
        </w:tc>
      </w:tr>
      <w:tr w:rsidR="00A0249D" w:rsidRPr="00A0249D" w14:paraId="52E3C6CB" w14:textId="77777777" w:rsidTr="007C1204">
        <w:trPr>
          <w:trHeight w:val="1400"/>
        </w:trPr>
        <w:tc>
          <w:tcPr>
            <w:tcW w:w="4101" w:type="dxa"/>
          </w:tcPr>
          <w:p w14:paraId="4468EAE8" w14:textId="77777777" w:rsidR="00A0249D" w:rsidRPr="00A0249D" w:rsidRDefault="00A0249D" w:rsidP="00515FCC">
            <w:pPr>
              <w:pStyle w:val="Item"/>
              <w:rPr>
                <w:lang w:val="uk"/>
              </w:rPr>
            </w:pPr>
            <w:r w:rsidRPr="00A0249D">
              <w:rPr>
                <w:lang w:val="uk"/>
              </w:rPr>
              <w:t>Чи є у цій родині утриманці?</w:t>
            </w:r>
          </w:p>
          <w:p w14:paraId="0808ADB0" w14:textId="77777777" w:rsidR="00A0249D" w:rsidRPr="00A0249D" w:rsidRDefault="00A0249D" w:rsidP="00515FCC">
            <w:pPr>
              <w:pStyle w:val="Bedingung"/>
              <w:rPr>
                <w:b/>
                <w:bCs/>
                <w:lang w:val="uk"/>
              </w:rPr>
            </w:pPr>
            <w:r w:rsidRPr="00A0249D">
              <w:rPr>
                <w:lang w:val="uk"/>
              </w:rPr>
              <w:t>(тільки для осіб, які проживали в родині безробітних до початку заходу )</w:t>
            </w:r>
          </w:p>
        </w:tc>
        <w:tc>
          <w:tcPr>
            <w:tcW w:w="5720" w:type="dxa"/>
          </w:tcPr>
          <w:p w14:paraId="4FFBDF86"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так</w:t>
            </w:r>
          </w:p>
          <w:p w14:paraId="0CBB066D"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ні</w:t>
            </w:r>
          </w:p>
          <w:p w14:paraId="7DF248E7"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 вказано</w:t>
            </w:r>
          </w:p>
        </w:tc>
      </w:tr>
      <w:tr w:rsidR="00A0249D" w:rsidRPr="00A0249D" w14:paraId="1AD01369" w14:textId="77777777" w:rsidTr="007C1204">
        <w:tc>
          <w:tcPr>
            <w:tcW w:w="4101" w:type="dxa"/>
          </w:tcPr>
          <w:p w14:paraId="074E43C6" w14:textId="77777777" w:rsidR="00A0249D" w:rsidRPr="00A0249D" w:rsidRDefault="00A0249D" w:rsidP="00515FCC">
            <w:pPr>
              <w:pStyle w:val="Item"/>
              <w:rPr>
                <w:w w:val="101"/>
                <w:lang w:val="uk"/>
              </w:rPr>
            </w:pPr>
            <w:r w:rsidRPr="00A0249D">
              <w:rPr>
                <w:w w:val="101"/>
                <w:lang w:val="uk-UA"/>
              </w:rPr>
              <w:t>Т</w:t>
            </w:r>
            <w:r w:rsidRPr="00A0249D">
              <w:rPr>
                <w:w w:val="101"/>
                <w:lang w:val="uk"/>
              </w:rPr>
              <w:t>ривалість</w:t>
            </w:r>
            <w:r w:rsidRPr="00A0249D">
              <w:rPr>
                <w:spacing w:val="6"/>
                <w:w w:val="101"/>
                <w:lang w:val="uk"/>
              </w:rPr>
              <w:t xml:space="preserve"> </w:t>
            </w:r>
            <w:r w:rsidRPr="00A0249D">
              <w:rPr>
                <w:w w:val="101"/>
                <w:lang w:val="uk"/>
              </w:rPr>
              <w:t>останн</w:t>
            </w:r>
            <w:r w:rsidRPr="00A0249D">
              <w:rPr>
                <w:w w:val="101"/>
                <w:lang w:val="uk-UA"/>
              </w:rPr>
              <w:t>ього</w:t>
            </w:r>
            <w:r w:rsidRPr="00A0249D">
              <w:rPr>
                <w:spacing w:val="6"/>
                <w:w w:val="101"/>
                <w:lang w:val="uk"/>
              </w:rPr>
              <w:t xml:space="preserve"> </w:t>
            </w:r>
            <w:r w:rsidRPr="00A0249D">
              <w:rPr>
                <w:w w:val="101"/>
                <w:lang w:val="uk"/>
              </w:rPr>
              <w:t>безробіття</w:t>
            </w:r>
            <w:r w:rsidRPr="00A0249D">
              <w:rPr>
                <w:w w:val="101"/>
                <w:lang w:val="uk-UA"/>
              </w:rPr>
              <w:t xml:space="preserve"> перед початком заходу</w:t>
            </w:r>
          </w:p>
          <w:p w14:paraId="608AB73A" w14:textId="77777777" w:rsidR="00A0249D" w:rsidRPr="00A0249D" w:rsidRDefault="00A0249D" w:rsidP="00515FCC">
            <w:pPr>
              <w:pStyle w:val="Bedingung"/>
              <w:rPr>
                <w:lang w:val="uk"/>
              </w:rPr>
            </w:pPr>
            <w:r w:rsidRPr="00A0249D">
              <w:rPr>
                <w:lang w:val="uk"/>
              </w:rPr>
              <w:t xml:space="preserve">(лише </w:t>
            </w:r>
            <w:r w:rsidRPr="00A0249D">
              <w:rPr>
                <w:spacing w:val="6"/>
                <w:lang w:val="uk"/>
              </w:rPr>
              <w:t>для осіб, які до початку заходу</w:t>
            </w:r>
            <w:r w:rsidRPr="00A0249D">
              <w:rPr>
                <w:spacing w:val="21"/>
                <w:lang w:val="uk"/>
              </w:rPr>
              <w:t xml:space="preserve"> </w:t>
            </w:r>
            <w:r w:rsidRPr="00A0249D">
              <w:rPr>
                <w:lang w:val="uk"/>
              </w:rPr>
              <w:t>безробітний</w:t>
            </w:r>
            <w:r w:rsidRPr="00A0249D">
              <w:rPr>
                <w:spacing w:val="15"/>
                <w:lang w:val="uk"/>
              </w:rPr>
              <w:t xml:space="preserve"> </w:t>
            </w:r>
            <w:r w:rsidRPr="00A0249D">
              <w:rPr>
                <w:lang w:val="uk"/>
              </w:rPr>
              <w:t xml:space="preserve">повідомив </w:t>
            </w:r>
            <w:r w:rsidRPr="00A0249D">
              <w:rPr>
                <w:spacing w:val="4"/>
                <w:lang w:val="uk"/>
              </w:rPr>
              <w:t xml:space="preserve">_ </w:t>
            </w:r>
            <w:r w:rsidRPr="00A0249D">
              <w:rPr>
                <w:lang w:val="uk"/>
              </w:rPr>
              <w:t>_</w:t>
            </w:r>
            <w:r w:rsidRPr="00A0249D">
              <w:rPr>
                <w:spacing w:val="14"/>
                <w:lang w:val="uk"/>
              </w:rPr>
              <w:t xml:space="preserve"> </w:t>
            </w:r>
            <w:r w:rsidRPr="00A0249D">
              <w:rPr>
                <w:w w:val="102"/>
                <w:lang w:val="uk"/>
              </w:rPr>
              <w:t>були)</w:t>
            </w:r>
          </w:p>
        </w:tc>
        <w:tc>
          <w:tcPr>
            <w:tcW w:w="5720" w:type="dxa"/>
          </w:tcPr>
          <w:p w14:paraId="44A42408"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1 - </w:t>
            </w:r>
            <w:r w:rsidR="00515FCC">
              <w:rPr>
                <w:lang w:val="uk"/>
              </w:rPr>
              <w:t>5 місяців</w:t>
            </w:r>
          </w:p>
          <w:p w14:paraId="68071953"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00515FCC">
              <w:rPr>
                <w:lang w:val="uk"/>
              </w:rPr>
              <w:tab/>
              <w:t>6 - 11 місяців</w:t>
            </w:r>
          </w:p>
          <w:p w14:paraId="73637DDC"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12 - 23 місяці</w:t>
            </w:r>
          </w:p>
          <w:p w14:paraId="4AE052AA" w14:textId="77777777" w:rsidR="00A0249D" w:rsidRPr="00A0249D"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24 і більше місяців</w:t>
            </w:r>
          </w:p>
        </w:tc>
      </w:tr>
      <w:tr w:rsidR="00A0249D" w:rsidRPr="00A0249D" w14:paraId="53DDFFBA" w14:textId="77777777" w:rsidTr="007C1204">
        <w:tc>
          <w:tcPr>
            <w:tcW w:w="4101" w:type="dxa"/>
          </w:tcPr>
          <w:p w14:paraId="3B8559D8" w14:textId="77777777" w:rsidR="00A0249D" w:rsidRPr="00A0249D" w:rsidRDefault="00A0249D" w:rsidP="00515FCC">
            <w:pPr>
              <w:pStyle w:val="Item"/>
              <w:rPr>
                <w:w w:val="101"/>
                <w:lang w:val="uk"/>
              </w:rPr>
            </w:pPr>
            <w:r w:rsidRPr="00A0249D">
              <w:rPr>
                <w:w w:val="101"/>
                <w:lang w:val="uk"/>
              </w:rPr>
              <w:t>функція</w:t>
            </w:r>
            <w:r w:rsidRPr="00A0249D">
              <w:rPr>
                <w:spacing w:val="8"/>
                <w:w w:val="101"/>
                <w:lang w:val="uk"/>
              </w:rPr>
              <w:t xml:space="preserve"> </w:t>
            </w:r>
            <w:r w:rsidRPr="00A0249D">
              <w:rPr>
                <w:spacing w:val="8"/>
                <w:w w:val="101"/>
                <w:lang w:val="uk-UA"/>
              </w:rPr>
              <w:t>на підприємстві</w:t>
            </w:r>
            <w:r w:rsidRPr="00A0249D">
              <w:rPr>
                <w:w w:val="101"/>
                <w:lang w:val="uk"/>
              </w:rPr>
              <w:t xml:space="preserve"> / </w:t>
            </w:r>
            <w:r w:rsidRPr="00A0249D">
              <w:rPr>
                <w:w w:val="101"/>
                <w:lang w:val="uk"/>
              </w:rPr>
              <w:br/>
              <w:t>професійна посада</w:t>
            </w:r>
          </w:p>
          <w:p w14:paraId="05D47DE0" w14:textId="77777777" w:rsidR="00A0249D" w:rsidRPr="00A0249D" w:rsidRDefault="00A0249D" w:rsidP="00515FCC">
            <w:pPr>
              <w:pStyle w:val="Bedingung"/>
              <w:rPr>
                <w:lang w:val="uk"/>
              </w:rPr>
            </w:pPr>
            <w:r w:rsidRPr="00A0249D">
              <w:rPr>
                <w:lang w:val="uk"/>
              </w:rPr>
              <w:t>(тільки</w:t>
            </w:r>
            <w:r w:rsidRPr="00A0249D">
              <w:rPr>
                <w:spacing w:val="6"/>
                <w:lang w:val="uk"/>
              </w:rPr>
              <w:t xml:space="preserve"> </w:t>
            </w:r>
            <w:r w:rsidRPr="00A0249D">
              <w:rPr>
                <w:lang w:val="uk"/>
              </w:rPr>
              <w:t xml:space="preserve">для </w:t>
            </w:r>
            <w:r w:rsidRPr="00A0249D">
              <w:rPr>
                <w:spacing w:val="5"/>
                <w:lang w:val="uk"/>
              </w:rPr>
              <w:t xml:space="preserve">осіб, які до початку заходу </w:t>
            </w:r>
            <w:r w:rsidRPr="00A0249D">
              <w:rPr>
                <w:spacing w:val="2"/>
                <w:lang w:val="uk"/>
              </w:rPr>
              <w:t>бу</w:t>
            </w:r>
            <w:r w:rsidRPr="00A0249D">
              <w:rPr>
                <w:spacing w:val="2"/>
                <w:lang w:val="uk-UA"/>
              </w:rPr>
              <w:t>ли</w:t>
            </w:r>
            <w:r w:rsidRPr="00A0249D">
              <w:rPr>
                <w:spacing w:val="2"/>
                <w:lang w:val="uk"/>
              </w:rPr>
              <w:t xml:space="preserve"> </w:t>
            </w:r>
            <w:r w:rsidRPr="00A0249D">
              <w:rPr>
                <w:lang w:val="uk"/>
              </w:rPr>
              <w:t>працевлаштовани</w:t>
            </w:r>
            <w:r w:rsidRPr="00A0249D">
              <w:rPr>
                <w:lang w:val="uk-UA"/>
              </w:rPr>
              <w:t>і</w:t>
            </w:r>
            <w:r w:rsidRPr="00A0249D">
              <w:rPr>
                <w:lang w:val="uk"/>
              </w:rPr>
              <w:t xml:space="preserve"> </w:t>
            </w:r>
            <w:r w:rsidRPr="00A0249D">
              <w:rPr>
                <w:w w:val="102"/>
                <w:lang w:val="uk"/>
              </w:rPr>
              <w:t>)</w:t>
            </w:r>
          </w:p>
        </w:tc>
        <w:tc>
          <w:tcPr>
            <w:tcW w:w="5720" w:type="dxa"/>
          </w:tcPr>
          <w:p w14:paraId="43EDBC03" w14:textId="77777777" w:rsidR="00515FCC" w:rsidRDefault="00A0249D" w:rsidP="00515FCC">
            <w:pPr>
              <w:pStyle w:val="ZelleAntworten"/>
              <w:rPr>
                <w:lang w:val="uk-UA"/>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r>
            <w:r w:rsidRPr="00A0249D">
              <w:rPr>
                <w:lang w:val="uk-UA"/>
              </w:rPr>
              <w:t>керівник</w:t>
            </w:r>
          </w:p>
          <w:p w14:paraId="12529D6D"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Спеціаліст </w:t>
            </w:r>
            <w:r w:rsidRPr="00A0249D">
              <w:rPr>
                <w:lang w:val="uk-UA"/>
              </w:rPr>
              <w:t>н</w:t>
            </w:r>
            <w:r w:rsidRPr="00A0249D">
              <w:rPr>
                <w:lang w:val="uk"/>
              </w:rPr>
              <w:t>апівкваліфікований</w:t>
            </w:r>
          </w:p>
          <w:p w14:paraId="066E2C61"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некваліфікований</w:t>
            </w:r>
          </w:p>
          <w:p w14:paraId="4BA9272E"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самозайнятий</w:t>
            </w:r>
          </w:p>
          <w:p w14:paraId="3350F46A" w14:textId="77777777" w:rsidR="00515FCC" w:rsidRDefault="00A0249D" w:rsidP="00515FCC">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Учень</w:t>
            </w:r>
          </w:p>
          <w:p w14:paraId="43BD6524" w14:textId="77777777" w:rsidR="00A0249D" w:rsidRPr="00A0249D" w:rsidRDefault="00A0249D" w:rsidP="00515FCC">
            <w:pPr>
              <w:pStyle w:val="ZelleAntworten"/>
              <w:rPr>
                <w:lang w:val="uk-UA"/>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w:t>
            </w:r>
            <w:r w:rsidRPr="00A0249D">
              <w:rPr>
                <w:lang w:val="uk-UA"/>
              </w:rPr>
              <w:t>о</w:t>
            </w:r>
          </w:p>
        </w:tc>
      </w:tr>
      <w:tr w:rsidR="00A0249D" w:rsidRPr="00A0249D" w14:paraId="36630743" w14:textId="77777777" w:rsidTr="007C1204">
        <w:tc>
          <w:tcPr>
            <w:tcW w:w="4101" w:type="dxa"/>
          </w:tcPr>
          <w:p w14:paraId="06A860C2" w14:textId="77777777" w:rsidR="00A0249D" w:rsidRPr="00515FCC" w:rsidRDefault="00A0249D" w:rsidP="00515FCC">
            <w:pPr>
              <w:pStyle w:val="Item"/>
            </w:pPr>
            <w:r w:rsidRPr="00515FCC">
              <w:t>Які види заходів будуть проведені з учасниками</w:t>
            </w:r>
          </w:p>
          <w:p w14:paraId="0494B252" w14:textId="77777777" w:rsidR="00515FCC" w:rsidRPr="00515FCC" w:rsidRDefault="00515FCC" w:rsidP="00515FCC">
            <w:pPr>
              <w:pStyle w:val="Item"/>
              <w:numPr>
                <w:ilvl w:val="0"/>
                <w:numId w:val="0"/>
              </w:numPr>
              <w:ind w:left="57"/>
              <w:rPr>
                <w:highlight w:val="yellow"/>
              </w:rPr>
            </w:pPr>
          </w:p>
        </w:tc>
        <w:tc>
          <w:tcPr>
            <w:tcW w:w="5720" w:type="dxa"/>
          </w:tcPr>
          <w:p w14:paraId="57899DF9" w14:textId="77777777" w:rsidR="00F7282E" w:rsidRDefault="00A0249D" w:rsidP="00F7282E">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Підлітки та молодь у перехідній системі</w:t>
            </w:r>
          </w:p>
          <w:p w14:paraId="557E3D69" w14:textId="77777777" w:rsidR="00F7282E" w:rsidRDefault="00A0249D" w:rsidP="00F7282E">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Професі</w:t>
            </w:r>
            <w:r w:rsidR="00F7282E">
              <w:rPr>
                <w:lang w:val="uk"/>
              </w:rPr>
              <w:t>йне навчання в дуальній системі</w:t>
            </w:r>
          </w:p>
          <w:p w14:paraId="6706CAD2" w14:textId="77777777" w:rsidR="00F7282E" w:rsidRDefault="00A0249D" w:rsidP="00F7282E">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Міжпідприємсь</w:t>
            </w:r>
            <w:r w:rsidR="00F7282E">
              <w:rPr>
                <w:lang w:val="uk"/>
              </w:rPr>
              <w:t>ке/зовнішнє професійне навчання</w:t>
            </w:r>
          </w:p>
          <w:p w14:paraId="0A9FC6CA" w14:textId="77777777" w:rsidR="00F7282E" w:rsidRDefault="00A0249D" w:rsidP="00F7282E">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Працевлаштування, що фінансується державою (не підлягає страхуванню на випадок безробіття )</w:t>
            </w:r>
          </w:p>
          <w:p w14:paraId="2E99E776" w14:textId="77777777" w:rsidR="00F7282E" w:rsidRDefault="00A0249D" w:rsidP="00F7282E">
            <w:pPr>
              <w:pStyle w:val="ZelleAntworten"/>
              <w:rPr>
                <w:color w:val="000000" w:themeColor="text1"/>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 xml:space="preserve">Працевлаштування, що фінансується державою (повністю за умови </w:t>
            </w:r>
            <w:r w:rsidRPr="00515FCC">
              <w:rPr>
                <w:lang w:val="uk-UA"/>
              </w:rPr>
              <w:t xml:space="preserve"> </w:t>
            </w:r>
            <w:r w:rsidRPr="00515FCC">
              <w:rPr>
                <w:lang w:val="uk"/>
              </w:rPr>
              <w:t xml:space="preserve">соціального забезпечення </w:t>
            </w:r>
            <w:r w:rsidRPr="00515FCC">
              <w:rPr>
                <w:color w:val="000000" w:themeColor="text1"/>
                <w:lang w:val="uk"/>
              </w:rPr>
              <w:t>)</w:t>
            </w:r>
          </w:p>
          <w:p w14:paraId="6151568F" w14:textId="77777777" w:rsidR="00F7282E" w:rsidRDefault="00A0249D" w:rsidP="00F7282E">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Субсидії на оплату праці</w:t>
            </w:r>
          </w:p>
          <w:p w14:paraId="08728ABD" w14:textId="77777777" w:rsidR="00F7282E" w:rsidRDefault="00A0249D" w:rsidP="00F7282E">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Кваліфікація/активація безробітних (включаючи центри підтримки)</w:t>
            </w:r>
          </w:p>
          <w:p w14:paraId="2D411F85" w14:textId="77777777" w:rsidR="00A0249D" w:rsidRPr="00A0249D" w:rsidRDefault="00A0249D" w:rsidP="00F7282E">
            <w:pPr>
              <w:pStyle w:val="ZelleAntworten"/>
              <w:rPr>
                <w:lang w:val="uk"/>
              </w:rPr>
            </w:pPr>
            <w:r w:rsidRPr="00515FCC">
              <w:rPr>
                <w:lang w:val="uk"/>
              </w:rPr>
              <w:fldChar w:fldCharType="begin">
                <w:ffData>
                  <w:name w:val="Kontrollkästchen2"/>
                  <w:enabled/>
                  <w:calcOnExit w:val="0"/>
                  <w:checkBox>
                    <w:sizeAuto/>
                    <w:default w:val="0"/>
                  </w:checkBox>
                </w:ffData>
              </w:fldChar>
            </w:r>
            <w:r w:rsidRPr="00515FCC">
              <w:rPr>
                <w:lang w:val="uk"/>
              </w:rPr>
              <w:instrText xml:space="preserve"> FORMCHECKBOX </w:instrText>
            </w:r>
            <w:r w:rsidR="002F5650">
              <w:rPr>
                <w:lang w:val="uk"/>
              </w:rPr>
            </w:r>
            <w:r w:rsidR="002F5650">
              <w:rPr>
                <w:lang w:val="uk"/>
              </w:rPr>
              <w:fldChar w:fldCharType="separate"/>
            </w:r>
            <w:r w:rsidRPr="00515FCC">
              <w:rPr>
                <w:lang w:val="uk"/>
              </w:rPr>
              <w:fldChar w:fldCharType="end"/>
            </w:r>
            <w:r w:rsidRPr="00515FCC">
              <w:rPr>
                <w:lang w:val="uk"/>
              </w:rPr>
              <w:tab/>
              <w:t>Неповний робочий день кваліфікація для працівників</w:t>
            </w:r>
          </w:p>
        </w:tc>
      </w:tr>
      <w:tr w:rsidR="00A0249D" w:rsidRPr="00A0249D" w14:paraId="3B99AFD3" w14:textId="77777777" w:rsidTr="007C1204">
        <w:tc>
          <w:tcPr>
            <w:tcW w:w="4101" w:type="dxa"/>
          </w:tcPr>
          <w:p w14:paraId="101A55EE" w14:textId="77777777" w:rsidR="00A0249D" w:rsidRPr="00A0249D" w:rsidRDefault="00A0249D" w:rsidP="00515FCC">
            <w:pPr>
              <w:pStyle w:val="Item"/>
              <w:rPr>
                <w:w w:val="101"/>
                <w:lang w:val="uk"/>
              </w:rPr>
            </w:pPr>
            <w:r w:rsidRPr="00A0249D">
              <w:rPr>
                <w:w w:val="101"/>
                <w:lang w:val="uk"/>
              </w:rPr>
              <w:t xml:space="preserve">Статус учасників </w:t>
            </w:r>
            <w:r w:rsidRPr="00A0249D">
              <w:rPr>
                <w:w w:val="101"/>
                <w:lang w:val="uk"/>
              </w:rPr>
              <w:br/>
              <w:t>сприяння працевлаштуванню</w:t>
            </w:r>
          </w:p>
          <w:p w14:paraId="5D5F54F7" w14:textId="77777777" w:rsidR="00A0249D" w:rsidRPr="00A0249D" w:rsidRDefault="00A0249D" w:rsidP="00515FCC">
            <w:pPr>
              <w:pStyle w:val="Bedingung"/>
              <w:rPr>
                <w:lang w:val="uk"/>
              </w:rPr>
            </w:pPr>
            <w:r w:rsidRPr="00A0249D">
              <w:rPr>
                <w:lang w:val="uk"/>
              </w:rPr>
              <w:t>(тільки для типу показника " Зайнятість , що фінансується державою (не підлягає страхуванню на випадок безробіття)" або "Зайнятість, що фінансується державою (повністю підлягає SI)"</w:t>
            </w:r>
          </w:p>
        </w:tc>
        <w:tc>
          <w:tcPr>
            <w:tcW w:w="5720" w:type="dxa"/>
          </w:tcPr>
          <w:p w14:paraId="2D4B68D7"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працевлаштування</w:t>
            </w:r>
          </w:p>
          <w:p w14:paraId="4101C32B"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Участь відповідно до § 45 Соціального кодексу III (SGB III)</w:t>
            </w:r>
          </w:p>
          <w:p w14:paraId="7BA911E6"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Добровільне соціальне зобов’язання</w:t>
            </w:r>
          </w:p>
          <w:p w14:paraId="2020971F"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Субсидія на працевлаштування (BEZ) (</w:t>
            </w:r>
            <w:r w:rsidR="00F7282E">
              <w:rPr>
                <w:lang w:val="uk"/>
              </w:rPr>
              <w:t xml:space="preserve">§16a Соціальний кодекс II (SGB </w:t>
            </w:r>
            <w:r w:rsidRPr="00A0249D">
              <w:rPr>
                <w:lang w:val="uk"/>
              </w:rPr>
              <w:t>II))</w:t>
            </w:r>
          </w:p>
          <w:p w14:paraId="1D524FC3"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Сприяння трудовим відносинам (FAV) (§16e стара версія </w:t>
            </w:r>
            <w:r w:rsidRPr="00A0249D">
              <w:rPr>
                <w:lang w:val="uk"/>
              </w:rPr>
              <w:tab/>
              <w:t>Соціального кодексу II (SGB II))</w:t>
            </w:r>
          </w:p>
          <w:p w14:paraId="79CABAF6"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Інтеграція довготривалих безробітних (Розділ 16e старої версії </w:t>
            </w:r>
            <w:r w:rsidRPr="00A0249D">
              <w:rPr>
                <w:lang w:val="uk"/>
              </w:rPr>
              <w:tab/>
              <w:t>Соціального кодексу II (SGB II))</w:t>
            </w:r>
          </w:p>
          <w:p w14:paraId="71736860"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Безкоштовне фінансування (Розділ 16f С</w:t>
            </w:r>
            <w:r w:rsidR="00F7282E">
              <w:rPr>
                <w:lang w:val="uk"/>
              </w:rPr>
              <w:t>оціального кодексу II (SGB II))</w:t>
            </w:r>
          </w:p>
          <w:p w14:paraId="73781233"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Участь у ринку праці (Розділ 16i Соціального кодексу II (SGB II))</w:t>
            </w:r>
          </w:p>
          <w:p w14:paraId="605F1AF2"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ще не визначено</w:t>
            </w:r>
          </w:p>
        </w:tc>
      </w:tr>
      <w:tr w:rsidR="00A0249D" w:rsidRPr="00A0249D" w14:paraId="689AA253" w14:textId="77777777" w:rsidTr="007C1204">
        <w:tc>
          <w:tcPr>
            <w:tcW w:w="4101" w:type="dxa"/>
          </w:tcPr>
          <w:p w14:paraId="11FAF970" w14:textId="77777777" w:rsidR="00A0249D" w:rsidRPr="00A0249D" w:rsidRDefault="00A0249D" w:rsidP="00515FCC">
            <w:pPr>
              <w:pStyle w:val="Item"/>
              <w:rPr>
                <w:w w:val="101"/>
                <w:lang w:val="uk-UA"/>
              </w:rPr>
            </w:pPr>
            <w:r w:rsidRPr="00A0249D">
              <w:rPr>
                <w:lang w:val="uk-UA"/>
              </w:rPr>
              <w:t>Місце проживання</w:t>
            </w:r>
          </w:p>
          <w:p w14:paraId="643FF19C" w14:textId="77777777" w:rsidR="00A0249D" w:rsidRPr="00A0249D" w:rsidRDefault="00A0249D" w:rsidP="00515FCC">
            <w:pPr>
              <w:pStyle w:val="Bedingung"/>
              <w:rPr>
                <w:bCs/>
                <w:spacing w:val="4"/>
                <w:szCs w:val="20"/>
                <w:lang w:val="uk"/>
              </w:rPr>
            </w:pPr>
            <w:r w:rsidRPr="00A0249D">
              <w:rPr>
                <w:lang w:val="uk"/>
              </w:rPr>
              <w:t xml:space="preserve">( тільки </w:t>
            </w:r>
            <w:r w:rsidRPr="00A0249D">
              <w:rPr>
                <w:spacing w:val="8"/>
                <w:lang w:val="uk"/>
              </w:rPr>
              <w:t xml:space="preserve">для </w:t>
            </w:r>
            <w:r w:rsidRPr="00A0249D">
              <w:rPr>
                <w:lang w:val="uk"/>
              </w:rPr>
              <w:t xml:space="preserve">виду </w:t>
            </w:r>
            <w:r w:rsidRPr="00A0249D">
              <w:rPr>
                <w:spacing w:val="8"/>
                <w:lang w:val="uk"/>
              </w:rPr>
              <w:t xml:space="preserve">заходу « </w:t>
            </w:r>
            <w:r w:rsidRPr="00A0249D">
              <w:rPr>
                <w:lang w:val="uk"/>
              </w:rPr>
              <w:t>позапрофесійна кваліфікація працівників» )</w:t>
            </w:r>
          </w:p>
        </w:tc>
        <w:tc>
          <w:tcPr>
            <w:tcW w:w="5720" w:type="dxa"/>
          </w:tcPr>
          <w:p w14:paraId="0424E928"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Бремен</w:t>
            </w:r>
          </w:p>
          <w:p w14:paraId="17116432"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Бремергафен</w:t>
            </w:r>
          </w:p>
          <w:p w14:paraId="113DA2A4" w14:textId="77777777" w:rsidR="00F7282E" w:rsidRDefault="00A0249D" w:rsidP="00F7282E">
            <w:pPr>
              <w:pStyle w:val="ZelleAntworten"/>
              <w:rPr>
                <w:lang w:val="uk-UA"/>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w:t>
            </w:r>
            <w:r w:rsidRPr="00A0249D">
              <w:rPr>
                <w:lang w:val="uk-UA"/>
              </w:rPr>
              <w:t>а федеральна земля</w:t>
            </w:r>
          </w:p>
          <w:p w14:paraId="04952434"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невідомий</w:t>
            </w:r>
          </w:p>
        </w:tc>
      </w:tr>
      <w:tr w:rsidR="00A0249D" w:rsidRPr="00A0249D" w14:paraId="52D411BD" w14:textId="77777777" w:rsidTr="007C1204">
        <w:tc>
          <w:tcPr>
            <w:tcW w:w="4101" w:type="dxa"/>
          </w:tcPr>
          <w:p w14:paraId="0F523647" w14:textId="77777777" w:rsidR="00A0249D" w:rsidRPr="00A0249D" w:rsidRDefault="00A0249D" w:rsidP="00515FCC">
            <w:pPr>
              <w:pStyle w:val="Item"/>
              <w:rPr>
                <w:w w:val="101"/>
                <w:lang w:val="uk"/>
              </w:rPr>
            </w:pPr>
            <w:r w:rsidRPr="00A0249D">
              <w:rPr>
                <w:lang w:val="uk-UA"/>
              </w:rPr>
              <w:t>Місце занятості</w:t>
            </w:r>
          </w:p>
          <w:p w14:paraId="5FF8F963" w14:textId="77777777" w:rsidR="00A0249D" w:rsidRPr="00A0249D" w:rsidRDefault="00A0249D" w:rsidP="00515FCC">
            <w:pPr>
              <w:pStyle w:val="Bedingung"/>
              <w:rPr>
                <w:spacing w:val="3"/>
                <w:lang w:val="uk"/>
              </w:rPr>
            </w:pPr>
            <w:r w:rsidRPr="00A0249D">
              <w:rPr>
                <w:lang w:val="uk"/>
              </w:rPr>
              <w:t xml:space="preserve">( тільки </w:t>
            </w:r>
            <w:r w:rsidRPr="00A0249D">
              <w:rPr>
                <w:spacing w:val="8"/>
                <w:lang w:val="uk"/>
              </w:rPr>
              <w:t xml:space="preserve">для </w:t>
            </w:r>
            <w:r w:rsidRPr="00A0249D">
              <w:rPr>
                <w:lang w:val="uk"/>
              </w:rPr>
              <w:t xml:space="preserve">виду </w:t>
            </w:r>
            <w:r w:rsidRPr="00A0249D">
              <w:rPr>
                <w:spacing w:val="8"/>
                <w:lang w:val="uk"/>
              </w:rPr>
              <w:t xml:space="preserve">заходу " </w:t>
            </w:r>
            <w:r w:rsidRPr="00A0249D">
              <w:rPr>
                <w:lang w:val="uk"/>
              </w:rPr>
              <w:t>позапрофесійна кваліфікація працівників")</w:t>
            </w:r>
          </w:p>
        </w:tc>
        <w:tc>
          <w:tcPr>
            <w:tcW w:w="5720" w:type="dxa"/>
          </w:tcPr>
          <w:p w14:paraId="6D84429F"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Бремен</w:t>
            </w:r>
          </w:p>
          <w:p w14:paraId="05FCD10A"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Бремергафен</w:t>
            </w:r>
          </w:p>
          <w:p w14:paraId="4EEC2919" w14:textId="77777777" w:rsidR="00F7282E" w:rsidRDefault="00A0249D" w:rsidP="00F7282E">
            <w:pPr>
              <w:pStyle w:val="ZelleAntworten"/>
              <w:rPr>
                <w:lang w:val="uk-UA"/>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w:t>
            </w:r>
            <w:r w:rsidRPr="00A0249D">
              <w:rPr>
                <w:lang w:val="uk-UA"/>
              </w:rPr>
              <w:t>а</w:t>
            </w:r>
            <w:r w:rsidRPr="00A0249D">
              <w:rPr>
                <w:lang w:val="uk"/>
              </w:rPr>
              <w:t xml:space="preserve"> </w:t>
            </w:r>
            <w:r w:rsidRPr="00A0249D">
              <w:rPr>
                <w:lang w:val="uk-UA"/>
              </w:rPr>
              <w:t>федеральна земля</w:t>
            </w:r>
          </w:p>
          <w:p w14:paraId="54F19453"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невідомий</w:t>
            </w:r>
          </w:p>
        </w:tc>
      </w:tr>
      <w:tr w:rsidR="00A0249D" w:rsidRPr="00A0249D" w14:paraId="6A908279" w14:textId="77777777" w:rsidTr="007C1204">
        <w:tc>
          <w:tcPr>
            <w:tcW w:w="4101" w:type="dxa"/>
            <w:shd w:val="clear" w:color="auto" w:fill="auto"/>
          </w:tcPr>
          <w:p w14:paraId="2CB9547B" w14:textId="77777777" w:rsidR="00A0249D" w:rsidRPr="00A0249D" w:rsidRDefault="00A0249D" w:rsidP="00515FCC">
            <w:pPr>
              <w:pStyle w:val="Item"/>
              <w:rPr>
                <w:w w:val="101"/>
                <w:lang w:val="uk-UA"/>
              </w:rPr>
            </w:pPr>
            <w:r w:rsidRPr="00A0249D">
              <w:rPr>
                <w:w w:val="101"/>
                <w:lang w:val="uk-UA"/>
              </w:rPr>
              <w:t>Підприємства</w:t>
            </w:r>
          </w:p>
          <w:p w14:paraId="5CEABDD6" w14:textId="77777777" w:rsidR="00A0249D" w:rsidRPr="00A0249D" w:rsidRDefault="00A0249D" w:rsidP="00515FCC">
            <w:pPr>
              <w:pStyle w:val="Bedingung"/>
              <w:rPr>
                <w:lang w:val="uk"/>
              </w:rPr>
            </w:pPr>
            <w:r w:rsidRPr="00A0249D">
              <w:rPr>
                <w:lang w:val="uk"/>
              </w:rPr>
              <w:t>(</w:t>
            </w:r>
            <w:r w:rsidRPr="00A0249D">
              <w:rPr>
                <w:lang w:val="uk-UA"/>
              </w:rPr>
              <w:t>Підприємства</w:t>
            </w:r>
            <w:r w:rsidRPr="00A0249D">
              <w:rPr>
                <w:lang w:val="uk"/>
              </w:rPr>
              <w:t xml:space="preserve"> з навчання, стажування або компанія, в якій працює спонсорована особа)</w:t>
            </w:r>
          </w:p>
        </w:tc>
        <w:tc>
          <w:tcPr>
            <w:tcW w:w="5720" w:type="dxa"/>
            <w:shd w:val="clear" w:color="auto" w:fill="auto"/>
          </w:tcPr>
          <w:p w14:paraId="34819BB3" w14:textId="77777777" w:rsidR="00A0249D" w:rsidRDefault="00A0249D" w:rsidP="00515FCC">
            <w:pPr>
              <w:pStyle w:val="ZelleAntworten"/>
              <w:rPr>
                <w:lang w:val="uk"/>
              </w:rPr>
            </w:pPr>
            <w:r w:rsidRPr="00A0249D">
              <w:rPr>
                <w:lang w:val="uk"/>
              </w:rPr>
              <w:t>Посилання на компанії-учасники</w:t>
            </w:r>
          </w:p>
          <w:p w14:paraId="6B3EFD83" w14:textId="77777777" w:rsidR="00F7282E" w:rsidRPr="00A0249D" w:rsidRDefault="00F7282E" w:rsidP="00515FCC">
            <w:pPr>
              <w:pStyle w:val="ZelleAntworten"/>
              <w:rPr>
                <w:lang w:val="uk"/>
              </w:rPr>
            </w:pPr>
            <w:r>
              <w:rPr>
                <w:lang w:val="uk"/>
              </w:rPr>
              <w:fldChar w:fldCharType="begin">
                <w:ffData>
                  <w:name w:val="Text10"/>
                  <w:enabled/>
                  <w:calcOnExit w:val="0"/>
                  <w:textInput/>
                </w:ffData>
              </w:fldChar>
            </w:r>
            <w:bookmarkStart w:id="6" w:name="Text10"/>
            <w:r>
              <w:rPr>
                <w:lang w:val="uk"/>
              </w:rPr>
              <w:instrText xml:space="preserve"> FORMTEXT </w:instrText>
            </w:r>
            <w:r>
              <w:rPr>
                <w:lang w:val="uk"/>
              </w:rPr>
            </w:r>
            <w:r>
              <w:rPr>
                <w:lang w:val="uk"/>
              </w:rPr>
              <w:fldChar w:fldCharType="separate"/>
            </w:r>
            <w:r>
              <w:rPr>
                <w:noProof/>
                <w:lang w:val="uk"/>
              </w:rPr>
              <w:t> </w:t>
            </w:r>
            <w:r>
              <w:rPr>
                <w:noProof/>
                <w:lang w:val="uk"/>
              </w:rPr>
              <w:t> </w:t>
            </w:r>
            <w:r>
              <w:rPr>
                <w:noProof/>
                <w:lang w:val="uk"/>
              </w:rPr>
              <w:t> </w:t>
            </w:r>
            <w:r>
              <w:rPr>
                <w:noProof/>
                <w:lang w:val="uk"/>
              </w:rPr>
              <w:t> </w:t>
            </w:r>
            <w:r>
              <w:rPr>
                <w:noProof/>
                <w:lang w:val="uk"/>
              </w:rPr>
              <w:t> </w:t>
            </w:r>
            <w:r>
              <w:rPr>
                <w:lang w:val="uk"/>
              </w:rPr>
              <w:fldChar w:fldCharType="end"/>
            </w:r>
            <w:bookmarkEnd w:id="6"/>
          </w:p>
        </w:tc>
      </w:tr>
    </w:tbl>
    <w:p w14:paraId="44EA4DC6" w14:textId="77777777" w:rsidR="0028176F" w:rsidRDefault="0028176F" w:rsidP="00A0249D">
      <w:pPr>
        <w:rPr>
          <w:lang w:val="uk"/>
        </w:rPr>
      </w:pPr>
    </w:p>
    <w:p w14:paraId="6BB67B65" w14:textId="77777777" w:rsidR="0028176F" w:rsidRDefault="0028176F">
      <w:pPr>
        <w:spacing w:before="0" w:after="200" w:line="276" w:lineRule="auto"/>
        <w:ind w:left="0" w:right="0"/>
        <w:rPr>
          <w:lang w:val="uk"/>
        </w:rPr>
      </w:pPr>
      <w:r>
        <w:rPr>
          <w:lang w:val="uk"/>
        </w:rPr>
        <w:br w:type="page"/>
      </w:r>
    </w:p>
    <w:p w14:paraId="52A8C30F" w14:textId="77777777" w:rsidR="00515FCC" w:rsidRPr="00A0249D" w:rsidRDefault="00A0249D" w:rsidP="00515FCC">
      <w:pPr>
        <w:pStyle w:val="berschrift1"/>
        <w:rPr>
          <w:lang w:val="uk"/>
        </w:rPr>
      </w:pPr>
      <w:r w:rsidRPr="00515FCC">
        <w:rPr>
          <w:lang w:val="uk"/>
        </w:rPr>
        <w:t>Заповнюється після завершення дії:</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1"/>
        <w:gridCol w:w="5720"/>
      </w:tblGrid>
      <w:tr w:rsidR="00A0249D" w:rsidRPr="00A0249D" w14:paraId="74739ED0" w14:textId="77777777" w:rsidTr="00515FCC">
        <w:tc>
          <w:tcPr>
            <w:tcW w:w="4101" w:type="dxa"/>
            <w:shd w:val="clear" w:color="auto" w:fill="BFBFBF" w:themeFill="background1" w:themeFillShade="BF"/>
          </w:tcPr>
          <w:p w14:paraId="2F4FE98C" w14:textId="77777777" w:rsidR="00A0249D" w:rsidRPr="00A0249D" w:rsidRDefault="00A0249D" w:rsidP="00A0249D">
            <w:pPr>
              <w:spacing w:before="60" w:after="60"/>
              <w:ind w:left="340" w:right="-23"/>
              <w:outlineLvl w:val="1"/>
              <w:rPr>
                <w:b/>
                <w:color w:val="000000" w:themeColor="text1"/>
                <w:spacing w:val="3"/>
                <w:sz w:val="22"/>
                <w:lang w:val="uk"/>
              </w:rPr>
            </w:pPr>
            <w:r w:rsidRPr="00A0249D">
              <w:rPr>
                <w:b/>
                <w:sz w:val="22"/>
                <w:lang w:val="uk-UA"/>
              </w:rPr>
              <w:t>Ф</w:t>
            </w:r>
            <w:r w:rsidRPr="00A0249D">
              <w:rPr>
                <w:b/>
                <w:sz w:val="22"/>
                <w:lang w:val="uk"/>
              </w:rPr>
              <w:t>ункція</w:t>
            </w:r>
          </w:p>
        </w:tc>
        <w:tc>
          <w:tcPr>
            <w:tcW w:w="5720" w:type="dxa"/>
            <w:shd w:val="clear" w:color="auto" w:fill="BFBFBF" w:themeFill="background1" w:themeFillShade="BF"/>
          </w:tcPr>
          <w:p w14:paraId="27BF6432" w14:textId="77777777" w:rsidR="00A0249D" w:rsidRPr="00A0249D" w:rsidRDefault="00A0249D" w:rsidP="00A0249D">
            <w:pPr>
              <w:rPr>
                <w:lang w:val="uk"/>
              </w:rPr>
            </w:pPr>
            <w:r w:rsidRPr="00A0249D">
              <w:rPr>
                <w:b/>
                <w:sz w:val="22"/>
                <w:lang w:val="uk"/>
              </w:rPr>
              <w:t>параметри маркування</w:t>
            </w:r>
            <w:r w:rsidRPr="00A0249D">
              <w:rPr>
                <w:lang w:val="uk"/>
              </w:rPr>
              <w:t xml:space="preserve"> </w:t>
            </w:r>
            <w:r w:rsidRPr="00A0249D">
              <w:rPr>
                <w:sz w:val="16"/>
                <w:szCs w:val="16"/>
                <w:lang w:val="uk"/>
              </w:rPr>
              <w:t xml:space="preserve">(лише </w:t>
            </w:r>
            <w:r w:rsidRPr="00A0249D">
              <w:rPr>
                <w:b/>
                <w:sz w:val="16"/>
                <w:szCs w:val="16"/>
                <w:u w:val="single"/>
                <w:lang w:val="uk"/>
              </w:rPr>
              <w:t xml:space="preserve">одна </w:t>
            </w:r>
            <w:r w:rsidRPr="00A0249D">
              <w:rPr>
                <w:sz w:val="16"/>
                <w:szCs w:val="16"/>
                <w:lang w:val="uk"/>
              </w:rPr>
              <w:t>мітка на функцію)</w:t>
            </w:r>
          </w:p>
        </w:tc>
      </w:tr>
      <w:tr w:rsidR="00A0249D" w:rsidRPr="00A0249D" w14:paraId="015E64C4" w14:textId="77777777" w:rsidTr="00515FCC">
        <w:tc>
          <w:tcPr>
            <w:tcW w:w="4101" w:type="dxa"/>
            <w:shd w:val="clear" w:color="auto" w:fill="auto"/>
          </w:tcPr>
          <w:p w14:paraId="12A08ACD" w14:textId="77777777" w:rsidR="00A0249D" w:rsidRPr="00A0249D" w:rsidRDefault="00A0249D" w:rsidP="00515FCC">
            <w:pPr>
              <w:pStyle w:val="Item"/>
              <w:rPr>
                <w:lang w:val="uk"/>
              </w:rPr>
            </w:pPr>
            <w:r w:rsidRPr="00A0249D">
              <w:rPr>
                <w:lang w:val="uk"/>
              </w:rPr>
              <w:t xml:space="preserve">Сертифікат/ </w:t>
            </w:r>
            <w:r w:rsidRPr="00A0249D">
              <w:rPr>
                <w:lang w:val="uk"/>
              </w:rPr>
              <w:br/>
              <w:t>ступінь, отриманий під час навчання</w:t>
            </w:r>
          </w:p>
          <w:p w14:paraId="33F98A0E" w14:textId="77777777" w:rsidR="00A0249D" w:rsidRPr="00A0249D" w:rsidRDefault="00A0249D" w:rsidP="00515FCC">
            <w:pPr>
              <w:pStyle w:val="Bedingung"/>
              <w:rPr>
                <w:lang w:val="uk"/>
              </w:rPr>
            </w:pPr>
            <w:r w:rsidRPr="00A0249D">
              <w:rPr>
                <w:lang w:val="uk"/>
              </w:rPr>
              <w:t>(тільки для заочної кваліфікації)</w:t>
            </w:r>
          </w:p>
        </w:tc>
        <w:tc>
          <w:tcPr>
            <w:tcW w:w="5720" w:type="dxa"/>
            <w:shd w:val="clear" w:color="auto" w:fill="auto"/>
          </w:tcPr>
          <w:p w14:paraId="0731FBAE"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професійної підготовки</w:t>
            </w:r>
          </w:p>
          <w:p w14:paraId="2390E55B"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Розширена кваліфікація для професійної підготовки Кваліфікація</w:t>
            </w:r>
          </w:p>
          <w:p w14:paraId="08BB8ECE"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середньої школи Кваліфікація для</w:t>
            </w:r>
          </w:p>
          <w:p w14:paraId="1E6237E6"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технічного коледжу</w:t>
            </w:r>
          </w:p>
          <w:p w14:paraId="39073BD6"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Визнана професійна кваліфікація ( Закон про професійну освіту, </w:t>
            </w:r>
            <w:r w:rsidRPr="00A0249D">
              <w:rPr>
                <w:lang w:val="uk"/>
              </w:rPr>
              <w:tab/>
              <w:t>Ремісничий кодекс )</w:t>
            </w:r>
          </w:p>
          <w:p w14:paraId="658F4CF1" w14:textId="77777777" w:rsidR="00F7282E" w:rsidRDefault="00A0249D" w:rsidP="00F7282E">
            <w:pPr>
              <w:pStyle w:val="ZelleAntworten"/>
              <w:rPr>
                <w:lang w:val="uk-UA"/>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Сертифікат </w:t>
            </w:r>
            <w:r w:rsidRPr="00A0249D">
              <w:rPr>
                <w:lang w:val="uk-UA"/>
              </w:rPr>
              <w:t>носія навчального заходу</w:t>
            </w:r>
          </w:p>
          <w:p w14:paraId="4587AF57"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Інше</w:t>
            </w:r>
          </w:p>
        </w:tc>
      </w:tr>
      <w:tr w:rsidR="00A0249D" w:rsidRPr="00A0249D" w14:paraId="3AA269C0" w14:textId="77777777" w:rsidTr="00515FCC">
        <w:tc>
          <w:tcPr>
            <w:tcW w:w="4101" w:type="dxa"/>
            <w:shd w:val="clear" w:color="auto" w:fill="auto"/>
          </w:tcPr>
          <w:p w14:paraId="1D4C639C" w14:textId="77777777" w:rsidR="00A0249D" w:rsidRPr="00A0249D" w:rsidRDefault="00A0249D" w:rsidP="00515FCC">
            <w:pPr>
              <w:pStyle w:val="Item"/>
              <w:rPr>
                <w:w w:val="101"/>
                <w:lang w:val="uk"/>
              </w:rPr>
            </w:pPr>
            <w:r w:rsidRPr="00A0249D">
              <w:rPr>
                <w:w w:val="101"/>
                <w:lang w:val="uk"/>
              </w:rPr>
              <w:t>Чому захід не довели до кінця?</w:t>
            </w:r>
          </w:p>
          <w:p w14:paraId="16961830" w14:textId="77777777" w:rsidR="00A0249D" w:rsidRPr="00A0249D" w:rsidRDefault="00A0249D" w:rsidP="00515FCC">
            <w:pPr>
              <w:pStyle w:val="Bedingung"/>
              <w:rPr>
                <w:lang w:val="uk"/>
              </w:rPr>
            </w:pPr>
            <w:r w:rsidRPr="00A0249D">
              <w:rPr>
                <w:lang w:val="uk"/>
              </w:rPr>
              <w:t>(у разі припинення заходу )</w:t>
            </w:r>
          </w:p>
        </w:tc>
        <w:tc>
          <w:tcPr>
            <w:tcW w:w="5720" w:type="dxa"/>
            <w:shd w:val="clear" w:color="auto" w:fill="auto"/>
          </w:tcPr>
          <w:p w14:paraId="172AB77A"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роботи/самозайнятість</w:t>
            </w:r>
          </w:p>
          <w:p w14:paraId="5CCD90D5"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Початок навчання</w:t>
            </w:r>
          </w:p>
          <w:p w14:paraId="553A24D7"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Перехід на інший захід фінансування</w:t>
            </w:r>
          </w:p>
          <w:p w14:paraId="32A42C04"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Низька результативність/надмірні вимоги</w:t>
            </w:r>
          </w:p>
          <w:p w14:paraId="5F395C1C"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Тривала відсутність/хвороба</w:t>
            </w:r>
          </w:p>
          <w:p w14:paraId="368F8307"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Інші причини вибуття</w:t>
            </w:r>
          </w:p>
        </w:tc>
      </w:tr>
      <w:tr w:rsidR="00A0249D" w:rsidRPr="00A0249D" w14:paraId="046FCF95" w14:textId="77777777" w:rsidTr="00515FCC">
        <w:tc>
          <w:tcPr>
            <w:tcW w:w="4101" w:type="dxa"/>
            <w:shd w:val="clear" w:color="auto" w:fill="auto"/>
          </w:tcPr>
          <w:p w14:paraId="03BFCC29" w14:textId="77777777" w:rsidR="00A0249D" w:rsidRPr="00A0249D" w:rsidRDefault="00A0249D" w:rsidP="00515FCC">
            <w:pPr>
              <w:pStyle w:val="Item"/>
              <w:rPr>
                <w:w w:val="101"/>
                <w:lang w:val="uk"/>
              </w:rPr>
            </w:pPr>
            <w:r w:rsidRPr="00A0249D">
              <w:rPr>
                <w:lang w:val="uk"/>
              </w:rPr>
              <w:t>Місцезнаходження після виходу з проекту</w:t>
            </w:r>
            <w:r w:rsidRPr="00A0249D">
              <w:rPr>
                <w:w w:val="101"/>
                <w:lang w:val="uk"/>
              </w:rPr>
              <w:t xml:space="preserve"> </w:t>
            </w:r>
          </w:p>
          <w:p w14:paraId="7007F976" w14:textId="77777777" w:rsidR="00A0249D" w:rsidRPr="00A0249D" w:rsidRDefault="00A0249D" w:rsidP="00515FCC">
            <w:pPr>
              <w:pStyle w:val="Bedingung"/>
              <w:rPr>
                <w:lang w:val="uk"/>
              </w:rPr>
            </w:pPr>
            <w:r w:rsidRPr="00A0249D">
              <w:rPr>
                <w:lang w:val="uk"/>
              </w:rPr>
              <w:t>(тільки для безробітних)</w:t>
            </w:r>
          </w:p>
        </w:tc>
        <w:tc>
          <w:tcPr>
            <w:tcW w:w="5720" w:type="dxa"/>
            <w:shd w:val="clear" w:color="auto" w:fill="auto"/>
          </w:tcPr>
          <w:p w14:paraId="7CFA2963"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Несубсидована зайнятість за умов</w:t>
            </w:r>
            <w:r w:rsidR="00F7282E">
              <w:rPr>
                <w:lang w:val="uk"/>
              </w:rPr>
              <w:t>и соціального страхування (без навчання)</w:t>
            </w:r>
          </w:p>
          <w:p w14:paraId="2412AF2E"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Працевлаштування, що фінансується державою ( за умови соціального забезпечення)</w:t>
            </w:r>
          </w:p>
          <w:p w14:paraId="7BD7470F"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Безробітні</w:t>
            </w:r>
          </w:p>
          <w:p w14:paraId="0CCDF201"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Продовження участі в подальшому проекті Самозайнятість</w:t>
            </w:r>
          </w:p>
          <w:p w14:paraId="53C9C509"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Навчання (у дуальній системі, міжкомпанійне, шкільне)</w:t>
            </w:r>
          </w:p>
          <w:p w14:paraId="7E98DEB4"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Підготовка</w:t>
            </w:r>
          </w:p>
          <w:p w14:paraId="49A4A9EF"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до навчання Трудові</w:t>
            </w:r>
          </w:p>
          <w:p w14:paraId="4D180A1E"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контракти, гонорар контракти</w:t>
            </w:r>
          </w:p>
          <w:p w14:paraId="2E490800"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Працевлаштування нижче зобов’язань соціального страхування (міні/міді робота)</w:t>
            </w:r>
          </w:p>
          <w:p w14:paraId="42C4BF71"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Кваліфікаційний захід/захід активації,</w:t>
            </w:r>
          </w:p>
          <w:p w14:paraId="10F12AEB"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що фінансується державою Працевлаштування (не підлягає внескам на соціальне страхування )</w:t>
            </w:r>
          </w:p>
          <w:p w14:paraId="0F083D2F"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інший захід, який не підлягає внескам на соціальне страхування</w:t>
            </w:r>
          </w:p>
          <w:p w14:paraId="4A1FF64F"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добровільна військова служба/</w:t>
            </w:r>
          </w:p>
          <w:p w14:paraId="4739246B"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пенсія за добровільною службою/достроковий вихід на пенсію</w:t>
            </w:r>
          </w:p>
          <w:p w14:paraId="7636F00A"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Інше</w:t>
            </w:r>
          </w:p>
          <w:p w14:paraId="34A3A14D"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Немає інформації / невідомо</w:t>
            </w:r>
          </w:p>
        </w:tc>
      </w:tr>
      <w:tr w:rsidR="00A0249D" w:rsidRPr="00A0249D" w14:paraId="3DB395FC" w14:textId="77777777" w:rsidTr="00515FCC">
        <w:tc>
          <w:tcPr>
            <w:tcW w:w="4101" w:type="dxa"/>
            <w:shd w:val="clear" w:color="auto" w:fill="auto"/>
          </w:tcPr>
          <w:p w14:paraId="507B3AFB" w14:textId="77777777" w:rsidR="00A0249D" w:rsidRPr="00A0249D" w:rsidRDefault="00A0249D" w:rsidP="00515FCC">
            <w:pPr>
              <w:pStyle w:val="Item"/>
              <w:rPr>
                <w:w w:val="101"/>
                <w:lang w:val="uk"/>
              </w:rPr>
            </w:pPr>
            <w:r w:rsidRPr="00A0249D">
              <w:rPr>
                <w:lang w:val="uk"/>
              </w:rPr>
              <w:t xml:space="preserve">Місцезнаходження </w:t>
            </w:r>
            <w:r w:rsidRPr="00A0249D">
              <w:rPr>
                <w:lang w:val="uk-UA"/>
              </w:rPr>
              <w:t xml:space="preserve">протягом </w:t>
            </w:r>
            <w:r w:rsidRPr="00A0249D">
              <w:rPr>
                <w:w w:val="101"/>
                <w:lang w:val="uk"/>
              </w:rPr>
              <w:t>6 місяців після виходу з проекту</w:t>
            </w:r>
          </w:p>
          <w:p w14:paraId="22927D56" w14:textId="77777777" w:rsidR="00A0249D" w:rsidRPr="00A0249D" w:rsidRDefault="00A0249D" w:rsidP="00515FCC">
            <w:pPr>
              <w:pStyle w:val="Bedingung"/>
              <w:rPr>
                <w:lang w:val="uk"/>
              </w:rPr>
            </w:pPr>
            <w:r w:rsidRPr="00A0249D">
              <w:rPr>
                <w:lang w:val="uk"/>
              </w:rPr>
              <w:t>(тільки для безробітних)</w:t>
            </w:r>
          </w:p>
        </w:tc>
        <w:tc>
          <w:tcPr>
            <w:tcW w:w="5720" w:type="dxa"/>
            <w:shd w:val="clear" w:color="auto" w:fill="auto"/>
          </w:tcPr>
          <w:p w14:paraId="68DF1106"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Несубсидована зайнятість за умови соціального страхування (без </w:t>
            </w:r>
            <w:r w:rsidRPr="00A0249D">
              <w:rPr>
                <w:lang w:val="uk"/>
              </w:rPr>
              <w:tab/>
              <w:t>навчання)</w:t>
            </w:r>
          </w:p>
          <w:p w14:paraId="509D09A4"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Працевлаштування, що фінансується державою ( за умови соціального забезпечення)</w:t>
            </w:r>
          </w:p>
          <w:p w14:paraId="3387B916"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Безробітні</w:t>
            </w:r>
          </w:p>
          <w:p w14:paraId="78D45908"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Продовження участі в подальшому проекті Самозайнятість</w:t>
            </w:r>
          </w:p>
          <w:p w14:paraId="05687229"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Навчання (у дуальній системі, міжкомпанійне, шкільне)</w:t>
            </w:r>
          </w:p>
          <w:p w14:paraId="12F031E4"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Підготовка</w:t>
            </w:r>
          </w:p>
          <w:p w14:paraId="23B6A4A3"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00F7282E">
              <w:rPr>
                <w:lang w:val="uk"/>
              </w:rPr>
              <w:tab/>
              <w:t>до навчання Трудові</w:t>
            </w:r>
          </w:p>
          <w:p w14:paraId="30D6CC85"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контракти, гонорар контракти</w:t>
            </w:r>
          </w:p>
          <w:p w14:paraId="3B70D2D9"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Працевлаштування нижче зобов’язань соціального страхування (міні/міді робота)</w:t>
            </w:r>
          </w:p>
          <w:p w14:paraId="7255A213"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Кваліфікаційний захід/захід активації,</w:t>
            </w:r>
          </w:p>
          <w:p w14:paraId="5A37AB89"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що фінансується державою Працевлаштування (не підлягає внескам на соціальне страхування )</w:t>
            </w:r>
          </w:p>
          <w:p w14:paraId="24BC91B2"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інший захід, який не підлягає в</w:t>
            </w:r>
            <w:r w:rsidR="00F7282E">
              <w:rPr>
                <w:lang w:val="uk"/>
              </w:rPr>
              <w:t>нескам на соціальне страхування</w:t>
            </w:r>
          </w:p>
          <w:p w14:paraId="712E14DB"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добровільна військова служба/</w:t>
            </w:r>
          </w:p>
          <w:p w14:paraId="0FE3026F"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пенсія за добровільною службою/достроковий вихід на пенсію</w:t>
            </w:r>
          </w:p>
          <w:p w14:paraId="12E10CF5"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Інше</w:t>
            </w:r>
          </w:p>
          <w:p w14:paraId="5EBAC20F"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Немає інформації / невідомо</w:t>
            </w:r>
          </w:p>
        </w:tc>
      </w:tr>
      <w:tr w:rsidR="00A0249D" w:rsidRPr="00A0249D" w14:paraId="73A7ED45" w14:textId="77777777" w:rsidTr="00515FCC">
        <w:tc>
          <w:tcPr>
            <w:tcW w:w="4101" w:type="dxa"/>
            <w:shd w:val="clear" w:color="auto" w:fill="auto"/>
          </w:tcPr>
          <w:p w14:paraId="2D8DCAE6" w14:textId="77777777" w:rsidR="00A0249D" w:rsidRPr="00A0249D" w:rsidRDefault="00A0249D" w:rsidP="00515FCC">
            <w:pPr>
              <w:pStyle w:val="Item"/>
              <w:rPr>
                <w:lang w:val="uk"/>
              </w:rPr>
            </w:pPr>
            <w:r w:rsidRPr="00A0249D">
              <w:rPr>
                <w:lang w:val="uk"/>
              </w:rPr>
              <w:t>Ефект фінансування через 6 місяців після виходу з фінансування</w:t>
            </w:r>
          </w:p>
          <w:p w14:paraId="33ADB80A" w14:textId="77777777" w:rsidR="00A0249D" w:rsidRPr="00A0249D" w:rsidRDefault="00A0249D" w:rsidP="00515FCC">
            <w:pPr>
              <w:pStyle w:val="Bedingung"/>
              <w:rPr>
                <w:lang w:val="uk"/>
              </w:rPr>
            </w:pPr>
            <w:r w:rsidRPr="00A0249D">
              <w:rPr>
                <w:lang w:val="uk"/>
              </w:rPr>
              <w:t>(тільки для співробітників)</w:t>
            </w:r>
          </w:p>
        </w:tc>
        <w:tc>
          <w:tcPr>
            <w:tcW w:w="5720" w:type="dxa"/>
            <w:shd w:val="clear" w:color="auto" w:fill="auto"/>
          </w:tcPr>
          <w:p w14:paraId="2A7A3359"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 xml:space="preserve">від нестабільної зайнятості в </w:t>
            </w:r>
            <w:r w:rsidR="00F7282E">
              <w:rPr>
                <w:lang w:val="uk"/>
              </w:rPr>
              <w:t xml:space="preserve">постійних </w:t>
            </w:r>
            <w:r w:rsidRPr="00A0249D">
              <w:rPr>
                <w:lang w:val="uk"/>
              </w:rPr>
              <w:t>внесках на соціальне страхування</w:t>
            </w:r>
          </w:p>
          <w:p w14:paraId="2D109D66"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Зайнятість</w:t>
            </w:r>
          </w:p>
          <w:p w14:paraId="71731124"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від неповної зайнятості до повної зайнятості</w:t>
            </w:r>
          </w:p>
          <w:p w14:paraId="66659008"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Кар’єрне зростання</w:t>
            </w:r>
          </w:p>
          <w:p w14:paraId="615369C8"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Вищі навички/здібності/кваліфікації</w:t>
            </w:r>
          </w:p>
          <w:p w14:paraId="580E068E"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Забезпечення трудових відносин</w:t>
            </w:r>
          </w:p>
          <w:p w14:paraId="2D1E5AD1"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Планування та реалізація наступних</w:t>
            </w:r>
          </w:p>
          <w:p w14:paraId="008EC69E"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кваліфікаційних заходів</w:t>
            </w:r>
          </w:p>
          <w:p w14:paraId="006641D7" w14:textId="77777777" w:rsidR="00F7282E"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Без прямих наслідків</w:t>
            </w:r>
          </w:p>
          <w:p w14:paraId="6DF88F8C" w14:textId="77777777" w:rsidR="00A0249D" w:rsidRPr="00A0249D" w:rsidRDefault="00A0249D" w:rsidP="00F7282E">
            <w:pPr>
              <w:pStyle w:val="ZelleAntworten"/>
              <w:rPr>
                <w:lang w:val="uk"/>
              </w:rPr>
            </w:pPr>
            <w:r w:rsidRPr="00A0249D">
              <w:rPr>
                <w:lang w:val="uk"/>
              </w:rPr>
              <w:fldChar w:fldCharType="begin">
                <w:ffData>
                  <w:name w:val="Kontrollkästchen2"/>
                  <w:enabled/>
                  <w:calcOnExit w:val="0"/>
                  <w:checkBox>
                    <w:sizeAuto/>
                    <w:default w:val="0"/>
                  </w:checkBox>
                </w:ffData>
              </w:fldChar>
            </w:r>
            <w:r w:rsidRPr="00A0249D">
              <w:rPr>
                <w:lang w:val="uk"/>
              </w:rPr>
              <w:instrText xml:space="preserve"> FORMCHECKBOX </w:instrText>
            </w:r>
            <w:r w:rsidR="002F5650">
              <w:rPr>
                <w:lang w:val="uk"/>
              </w:rPr>
            </w:r>
            <w:r w:rsidR="002F5650">
              <w:rPr>
                <w:lang w:val="uk"/>
              </w:rPr>
              <w:fldChar w:fldCharType="separate"/>
            </w:r>
            <w:r w:rsidRPr="00A0249D">
              <w:rPr>
                <w:lang w:val="uk"/>
              </w:rPr>
              <w:fldChar w:fldCharType="end"/>
            </w:r>
            <w:r w:rsidRPr="00A0249D">
              <w:rPr>
                <w:lang w:val="uk"/>
              </w:rPr>
              <w:tab/>
              <w:t>невідомо</w:t>
            </w:r>
          </w:p>
        </w:tc>
      </w:tr>
    </w:tbl>
    <w:p w14:paraId="0C466ABA" w14:textId="77777777" w:rsidR="00A0249D" w:rsidRPr="00A0249D" w:rsidRDefault="00A0249D" w:rsidP="00A0249D">
      <w:pPr>
        <w:rPr>
          <w:rFonts w:ascii="Segoe UI" w:hAnsi="Segoe UI" w:cs="Segoe UI"/>
          <w:sz w:val="28"/>
          <w:szCs w:val="28"/>
          <w:lang w:val="uk"/>
        </w:rPr>
      </w:pPr>
    </w:p>
    <w:p w14:paraId="04792263" w14:textId="77777777" w:rsidR="00E54214" w:rsidRPr="00A0249D" w:rsidRDefault="00E54214" w:rsidP="00E54214">
      <w:pPr>
        <w:jc w:val="center"/>
        <w:rPr>
          <w:i/>
          <w:sz w:val="22"/>
          <w:szCs w:val="22"/>
          <w:lang w:val="uk"/>
        </w:rPr>
      </w:pPr>
    </w:p>
    <w:sectPr w:rsidR="00E54214" w:rsidRPr="00A0249D" w:rsidSect="00B032A6">
      <w:headerReference w:type="even" r:id="rId8"/>
      <w:headerReference w:type="default" r:id="rId9"/>
      <w:footerReference w:type="even" r:id="rId10"/>
      <w:footerReference w:type="default" r:id="rId11"/>
      <w:headerReference w:type="first" r:id="rId12"/>
      <w:footerReference w:type="first" r:id="rId13"/>
      <w:pgSz w:w="11900" w:h="16840"/>
      <w:pgMar w:top="1020" w:right="1701" w:bottom="851" w:left="1134" w:header="57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D7B4" w14:textId="77777777" w:rsidR="00ED37D0" w:rsidRDefault="00ED37D0" w:rsidP="008F041F">
      <w:r>
        <w:separator/>
      </w:r>
    </w:p>
  </w:endnote>
  <w:endnote w:type="continuationSeparator" w:id="0">
    <w:p w14:paraId="0D14E829" w14:textId="77777777" w:rsidR="00ED37D0" w:rsidRDefault="00ED37D0" w:rsidP="008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4509" w14:textId="77777777" w:rsidR="007C1204" w:rsidRDefault="007C12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4C05" w14:textId="77777777" w:rsidR="007C1204" w:rsidRPr="00B032A6" w:rsidRDefault="007C1204" w:rsidP="00B032A6">
    <w:pPr>
      <w:tabs>
        <w:tab w:val="right" w:pos="9072"/>
      </w:tabs>
      <w:spacing w:line="182" w:lineRule="exact"/>
      <w:rPr>
        <w:color w:val="808080" w:themeColor="background1" w:themeShade="80"/>
      </w:rPr>
    </w:pP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rPr>
      <w:t>Merkblatt_Datenschutz_TN_Ukrainisch_V1_0_220801</w:t>
    </w:r>
    <w:r w:rsidRPr="00B032A6">
      <w:rPr>
        <w:color w:val="808080" w:themeColor="background1" w:themeShade="80"/>
        <w:sz w:val="16"/>
        <w:szCs w:val="16"/>
      </w:rPr>
      <w:fldChar w:fldCharType="end"/>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2F5650">
      <w:rPr>
        <w:noProof/>
        <w:color w:val="808080" w:themeColor="background1" w:themeShade="80"/>
        <w:sz w:val="16"/>
        <w:szCs w:val="16"/>
      </w:rPr>
      <w:t>7</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2F5650">
      <w:rPr>
        <w:noProof/>
        <w:color w:val="808080" w:themeColor="background1" w:themeShade="80"/>
        <w:sz w:val="16"/>
        <w:szCs w:val="16"/>
      </w:rPr>
      <w:t>7</w:t>
    </w:r>
    <w:r>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CD85" w14:textId="50B09F62" w:rsidR="007C1204" w:rsidRPr="00B032A6" w:rsidRDefault="007C1204">
    <w:pPr>
      <w:pStyle w:val="Fuzeile"/>
      <w:rPr>
        <w:color w:val="808080" w:themeColor="background1" w:themeShade="80"/>
        <w:sz w:val="16"/>
        <w:szCs w:val="16"/>
      </w:rPr>
    </w:pPr>
    <w:r>
      <w:rPr>
        <w:noProof/>
        <w:lang w:val="de-DE" w:eastAsia="de-DE"/>
      </w:rPr>
      <w:drawing>
        <wp:anchor distT="0" distB="0" distL="114300" distR="114300" simplePos="0" relativeHeight="251660288" behindDoc="1" locked="0" layoutInCell="1" allowOverlap="1" wp14:anchorId="5D3254E5" wp14:editId="6EEFCD26">
          <wp:simplePos x="0" y="0"/>
          <wp:positionH relativeFrom="column">
            <wp:posOffset>3747135</wp:posOffset>
          </wp:positionH>
          <wp:positionV relativeFrom="paragraph">
            <wp:posOffset>-40005</wp:posOffset>
          </wp:positionV>
          <wp:extent cx="629285" cy="215900"/>
          <wp:effectExtent l="0" t="0" r="0" b="0"/>
          <wp:wrapNone/>
          <wp:docPr id="15" name="Grafik 15"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rPr>
      <w:t>Merkblatt_Datenschutz_TN_Ukrainisch_V1_0_220801</w:t>
    </w:r>
    <w:r w:rsidRPr="00B032A6">
      <w:rPr>
        <w:color w:val="808080" w:themeColor="background1" w:themeShade="80"/>
        <w:sz w:val="16"/>
        <w:szCs w:val="16"/>
      </w:rPr>
      <w:fldChar w:fldCharType="end"/>
    </w:r>
    <w:r>
      <w:rPr>
        <w:color w:val="808080" w:themeColor="background1" w:themeShade="80"/>
        <w:sz w:val="16"/>
        <w:szCs w:val="16"/>
      </w:rPr>
      <w:tab/>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2F5650">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2F5650">
      <w:rPr>
        <w:noProof/>
        <w:color w:val="808080" w:themeColor="background1" w:themeShade="80"/>
        <w:sz w:val="16"/>
        <w:szCs w:val="16"/>
      </w:rPr>
      <w:t>7</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C8ED" w14:textId="77777777" w:rsidR="00ED37D0" w:rsidRDefault="00ED37D0" w:rsidP="008F041F">
      <w:r>
        <w:separator/>
      </w:r>
    </w:p>
  </w:footnote>
  <w:footnote w:type="continuationSeparator" w:id="0">
    <w:p w14:paraId="1E2BC676" w14:textId="77777777" w:rsidR="00ED37D0" w:rsidRDefault="00ED37D0" w:rsidP="008F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0C90" w14:textId="77777777" w:rsidR="007C1204" w:rsidRDefault="007C12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49EA" w14:textId="77777777" w:rsidR="007C1204" w:rsidRPr="00552E6F" w:rsidRDefault="007C1204">
    <w:pPr>
      <w:pStyle w:val="Kopfzeile"/>
      <w:rPr>
        <w:color w:val="808080" w:themeColor="background1" w:themeShade="80"/>
      </w:rPr>
    </w:pPr>
    <w:r w:rsidRPr="00552E6F">
      <w:rPr>
        <w:color w:val="808080" w:themeColor="background1" w:themeShade="80"/>
      </w:rPr>
      <w:fldChar w:fldCharType="begin"/>
    </w:r>
    <w:r w:rsidRPr="00552E6F">
      <w:rPr>
        <w:color w:val="808080" w:themeColor="background1" w:themeShade="80"/>
      </w:rPr>
      <w:instrText xml:space="preserve"> TITLE   \* MERGEFORMAT </w:instrText>
    </w:r>
    <w:r w:rsidRPr="00552E6F">
      <w:rPr>
        <w:color w:val="808080" w:themeColor="background1" w:themeShade="80"/>
      </w:rPr>
      <w:fldChar w:fldCharType="separate"/>
    </w:r>
    <w:r>
      <w:rPr>
        <w:color w:val="808080" w:themeColor="background1" w:themeShade="80"/>
      </w:rPr>
      <w:t xml:space="preserve">Додаток до </w:t>
    </w:r>
    <w:r w:rsidRPr="00552E6F">
      <w:rPr>
        <w:color w:val="808080" w:themeColor="background1" w:themeShade="8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9084" w14:textId="77777777" w:rsidR="007C1204" w:rsidRDefault="007C1204" w:rsidP="00915218">
    <w:pPr>
      <w:pStyle w:val="Kopfzeile"/>
      <w:tabs>
        <w:tab w:val="left" w:pos="4253"/>
      </w:tabs>
    </w:pPr>
    <w:r>
      <w:rPr>
        <w:noProof/>
        <w:lang w:val="de-DE" w:eastAsia="de-DE"/>
      </w:rPr>
      <w:drawing>
        <wp:inline distT="0" distB="0" distL="0" distR="0" wp14:anchorId="5D50C1B1" wp14:editId="7E2385E7">
          <wp:extent cx="2059624" cy="432000"/>
          <wp:effectExtent l="0" t="0" r="0" b="6350"/>
          <wp:docPr id="4" name="Grafik 4" descr="Text:  Kofinanziert von der Europäischen Union&#10;Bild: Blaue Flagge mit zwölf im kreis angeordneten gelben Sternen " title="Logo Europäisch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inline>
      </w:drawing>
    </w:r>
    <w:r>
      <w:tab/>
    </w:r>
    <w:r>
      <w:tab/>
    </w:r>
    <w:r>
      <w:rPr>
        <w:noProof/>
        <w:lang w:val="de-DE" w:eastAsia="de-DE"/>
      </w:rPr>
      <w:drawing>
        <wp:inline distT="0" distB="0" distL="0" distR="0" wp14:anchorId="33D4F09F" wp14:editId="0B1FC76D">
          <wp:extent cx="2979438" cy="468000"/>
          <wp:effectExtent l="0" t="0" r="0" b="8255"/>
          <wp:docPr id="5" name="Grafik 5"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B_Senatorin_fu╠êr Wirtschaft.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79438"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44"/>
    <w:multiLevelType w:val="hybridMultilevel"/>
    <w:tmpl w:val="7C28A946"/>
    <w:lvl w:ilvl="0" w:tplc="8E6664EE">
      <w:numFmt w:val="bullet"/>
      <w:lvlText w:val=""/>
      <w:lvlJc w:val="left"/>
      <w:pPr>
        <w:ind w:left="360" w:hanging="360"/>
      </w:pPr>
      <w:rPr>
        <w:rFonts w:ascii="Symbol" w:eastAsiaTheme="minorHAnsi" w:hAnsi="Symbol" w:cs="Segoe U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25D0E"/>
    <w:multiLevelType w:val="hybridMultilevel"/>
    <w:tmpl w:val="5E82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B230A"/>
    <w:multiLevelType w:val="hybridMultilevel"/>
    <w:tmpl w:val="CDE8DBE8"/>
    <w:lvl w:ilvl="0" w:tplc="7ABA9B08">
      <w:start w:val="1"/>
      <w:numFmt w:val="decimal"/>
      <w:pStyle w:val="Num"/>
      <w:lvlText w:val="%1."/>
      <w:lvlJc w:val="left"/>
      <w:pPr>
        <w:ind w:left="1139" w:hanging="360"/>
      </w:p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3" w15:restartNumberingAfterBreak="0">
    <w:nsid w:val="0DC56D1A"/>
    <w:multiLevelType w:val="hybridMultilevel"/>
    <w:tmpl w:val="8E9C8F8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15:restartNumberingAfterBreak="0">
    <w:nsid w:val="15E06637"/>
    <w:multiLevelType w:val="hybridMultilevel"/>
    <w:tmpl w:val="39D4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47BE7"/>
    <w:multiLevelType w:val="hybridMultilevel"/>
    <w:tmpl w:val="4F6E9F58"/>
    <w:lvl w:ilvl="0" w:tplc="0407000F">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6" w15:restartNumberingAfterBreak="0">
    <w:nsid w:val="28E21ED5"/>
    <w:multiLevelType w:val="hybridMultilevel"/>
    <w:tmpl w:val="1CDC87B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7" w15:restartNumberingAfterBreak="0">
    <w:nsid w:val="2A623E78"/>
    <w:multiLevelType w:val="hybridMultilevel"/>
    <w:tmpl w:val="9B185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8" w15:restartNumberingAfterBreak="0">
    <w:nsid w:val="2C160620"/>
    <w:multiLevelType w:val="multilevel"/>
    <w:tmpl w:val="31DC15AC"/>
    <w:styleLink w:val="LFO1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9" w15:restartNumberingAfterBreak="0">
    <w:nsid w:val="371567C5"/>
    <w:multiLevelType w:val="hybridMultilevel"/>
    <w:tmpl w:val="8BD60E3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0" w15:restartNumberingAfterBreak="0">
    <w:nsid w:val="3FC05B4F"/>
    <w:multiLevelType w:val="hybridMultilevel"/>
    <w:tmpl w:val="773A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1C4994"/>
    <w:multiLevelType w:val="hybridMultilevel"/>
    <w:tmpl w:val="D33EA92E"/>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2" w15:restartNumberingAfterBreak="0">
    <w:nsid w:val="57E52A36"/>
    <w:multiLevelType w:val="multilevel"/>
    <w:tmpl w:val="3CB20544"/>
    <w:styleLink w:val="LFO15"/>
    <w:lvl w:ilvl="0">
      <w:numFmt w:val="bullet"/>
      <w:lvlText w:val=""/>
      <w:lvlJc w:val="left"/>
      <w:pPr>
        <w:ind w:left="782" w:hanging="360"/>
      </w:pPr>
      <w:rPr>
        <w:rFonts w:ascii="Symbol" w:hAnsi="Symbol"/>
      </w:rPr>
    </w:lvl>
    <w:lvl w:ilvl="1">
      <w:numFmt w:val="bullet"/>
      <w:lvlText w:val="o"/>
      <w:lvlJc w:val="left"/>
      <w:pPr>
        <w:ind w:left="1502" w:hanging="360"/>
      </w:pPr>
      <w:rPr>
        <w:rFonts w:ascii="Courier New" w:hAnsi="Courier New" w:cs="Courier New"/>
      </w:rPr>
    </w:lvl>
    <w:lvl w:ilvl="2">
      <w:numFmt w:val="bullet"/>
      <w:lvlText w:val=""/>
      <w:lvlJc w:val="left"/>
      <w:pPr>
        <w:ind w:left="2222" w:hanging="360"/>
      </w:pPr>
      <w:rPr>
        <w:rFonts w:ascii="Wingdings" w:hAnsi="Wingdings"/>
      </w:rPr>
    </w:lvl>
    <w:lvl w:ilvl="3">
      <w:numFmt w:val="bullet"/>
      <w:lvlText w:val=""/>
      <w:lvlJc w:val="left"/>
      <w:pPr>
        <w:ind w:left="2942" w:hanging="360"/>
      </w:pPr>
      <w:rPr>
        <w:rFonts w:ascii="Symbol" w:hAnsi="Symbol"/>
      </w:rPr>
    </w:lvl>
    <w:lvl w:ilvl="4">
      <w:numFmt w:val="bullet"/>
      <w:lvlText w:val="o"/>
      <w:lvlJc w:val="left"/>
      <w:pPr>
        <w:ind w:left="3662" w:hanging="360"/>
      </w:pPr>
      <w:rPr>
        <w:rFonts w:ascii="Courier New" w:hAnsi="Courier New" w:cs="Courier New"/>
      </w:rPr>
    </w:lvl>
    <w:lvl w:ilvl="5">
      <w:numFmt w:val="bullet"/>
      <w:lvlText w:val=""/>
      <w:lvlJc w:val="left"/>
      <w:pPr>
        <w:ind w:left="4382" w:hanging="360"/>
      </w:pPr>
      <w:rPr>
        <w:rFonts w:ascii="Wingdings" w:hAnsi="Wingdings"/>
      </w:rPr>
    </w:lvl>
    <w:lvl w:ilvl="6">
      <w:numFmt w:val="bullet"/>
      <w:lvlText w:val=""/>
      <w:lvlJc w:val="left"/>
      <w:pPr>
        <w:ind w:left="5102" w:hanging="360"/>
      </w:pPr>
      <w:rPr>
        <w:rFonts w:ascii="Symbol" w:hAnsi="Symbol"/>
      </w:rPr>
    </w:lvl>
    <w:lvl w:ilvl="7">
      <w:numFmt w:val="bullet"/>
      <w:lvlText w:val="o"/>
      <w:lvlJc w:val="left"/>
      <w:pPr>
        <w:ind w:left="5822" w:hanging="360"/>
      </w:pPr>
      <w:rPr>
        <w:rFonts w:ascii="Courier New" w:hAnsi="Courier New" w:cs="Courier New"/>
      </w:rPr>
    </w:lvl>
    <w:lvl w:ilvl="8">
      <w:numFmt w:val="bullet"/>
      <w:lvlText w:val=""/>
      <w:lvlJc w:val="left"/>
      <w:pPr>
        <w:ind w:left="6542" w:hanging="360"/>
      </w:pPr>
      <w:rPr>
        <w:rFonts w:ascii="Wingdings" w:hAnsi="Wingdings"/>
      </w:rPr>
    </w:lvl>
  </w:abstractNum>
  <w:abstractNum w:abstractNumId="13" w15:restartNumberingAfterBreak="0">
    <w:nsid w:val="5E995B49"/>
    <w:multiLevelType w:val="hybridMultilevel"/>
    <w:tmpl w:val="80ACE274"/>
    <w:lvl w:ilvl="0" w:tplc="FB988920">
      <w:start w:val="1"/>
      <w:numFmt w:val="bullet"/>
      <w:pStyle w:val="Listenabsatz"/>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4" w15:restartNumberingAfterBreak="0">
    <w:nsid w:val="61D86A7E"/>
    <w:multiLevelType w:val="hybridMultilevel"/>
    <w:tmpl w:val="6142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A34478"/>
    <w:multiLevelType w:val="hybridMultilevel"/>
    <w:tmpl w:val="D5C0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0E1A38"/>
    <w:multiLevelType w:val="hybridMultilevel"/>
    <w:tmpl w:val="FDA43528"/>
    <w:lvl w:ilvl="0" w:tplc="75EAED94">
      <w:start w:val="1"/>
      <w:numFmt w:val="decimal"/>
      <w:lvlText w:val="%1."/>
      <w:lvlJc w:val="left"/>
      <w:pPr>
        <w:ind w:left="360" w:hanging="360"/>
      </w:pPr>
      <w:rPr>
        <w:rFonts w:hint="default"/>
        <w:w w:val="100"/>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10F0D21"/>
    <w:multiLevelType w:val="hybridMultilevel"/>
    <w:tmpl w:val="895AAFBA"/>
    <w:lvl w:ilvl="0" w:tplc="25F242CC">
      <w:start w:val="1"/>
      <w:numFmt w:val="decimal"/>
      <w:pStyle w:val="Ite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626F9F"/>
    <w:multiLevelType w:val="hybridMultilevel"/>
    <w:tmpl w:val="E276797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9" w15:restartNumberingAfterBreak="0">
    <w:nsid w:val="77537FBD"/>
    <w:multiLevelType w:val="hybridMultilevel"/>
    <w:tmpl w:val="96DE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DC7BD7"/>
    <w:multiLevelType w:val="hybridMultilevel"/>
    <w:tmpl w:val="AD06523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15"/>
  </w:num>
  <w:num w:numId="2">
    <w:abstractNumId w:val="4"/>
  </w:num>
  <w:num w:numId="3">
    <w:abstractNumId w:val="5"/>
  </w:num>
  <w:num w:numId="4">
    <w:abstractNumId w:val="1"/>
  </w:num>
  <w:num w:numId="5">
    <w:abstractNumId w:val="19"/>
  </w:num>
  <w:num w:numId="6">
    <w:abstractNumId w:val="14"/>
  </w:num>
  <w:num w:numId="7">
    <w:abstractNumId w:val="11"/>
  </w:num>
  <w:num w:numId="8">
    <w:abstractNumId w:val="10"/>
  </w:num>
  <w:num w:numId="9">
    <w:abstractNumId w:val="20"/>
  </w:num>
  <w:num w:numId="10">
    <w:abstractNumId w:val="18"/>
  </w:num>
  <w:num w:numId="11">
    <w:abstractNumId w:val="3"/>
  </w:num>
  <w:num w:numId="12">
    <w:abstractNumId w:val="6"/>
  </w:num>
  <w:num w:numId="13">
    <w:abstractNumId w:val="7"/>
  </w:num>
  <w:num w:numId="14">
    <w:abstractNumId w:val="9"/>
  </w:num>
  <w:num w:numId="15">
    <w:abstractNumId w:val="13"/>
  </w:num>
  <w:num w:numId="16">
    <w:abstractNumId w:val="2"/>
  </w:num>
  <w:num w:numId="17">
    <w:abstractNumId w:val="0"/>
  </w:num>
  <w:num w:numId="18">
    <w:abstractNumId w:val="0"/>
  </w:num>
  <w:num w:numId="19">
    <w:abstractNumId w:val="16"/>
  </w:num>
  <w:num w:numId="20">
    <w:abstractNumId w:val="1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5KQHwy1PhJaVz7lfOwDpKQuHuMf7/hC77mBA4ZC1/b9URG3+Pv/VC8XpHmCn29WkXQsny+TMRy7+ZKtUleDI/w==" w:salt="kEQUZ/mTJPC1+Qh6OIpX6A=="/>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15"/>
    <w:rsid w:val="00015C58"/>
    <w:rsid w:val="0003473B"/>
    <w:rsid w:val="00043BA1"/>
    <w:rsid w:val="00045B17"/>
    <w:rsid w:val="00052226"/>
    <w:rsid w:val="00056DAC"/>
    <w:rsid w:val="00075172"/>
    <w:rsid w:val="00081BB4"/>
    <w:rsid w:val="0008487F"/>
    <w:rsid w:val="000853B8"/>
    <w:rsid w:val="000C1801"/>
    <w:rsid w:val="000E6D7C"/>
    <w:rsid w:val="000F4BB1"/>
    <w:rsid w:val="001124F2"/>
    <w:rsid w:val="001127B7"/>
    <w:rsid w:val="00113004"/>
    <w:rsid w:val="00142C1F"/>
    <w:rsid w:val="001715A4"/>
    <w:rsid w:val="00171D83"/>
    <w:rsid w:val="001846BB"/>
    <w:rsid w:val="001B4140"/>
    <w:rsid w:val="001C6A5A"/>
    <w:rsid w:val="001C7A39"/>
    <w:rsid w:val="001E4702"/>
    <w:rsid w:val="001F5066"/>
    <w:rsid w:val="00202ADC"/>
    <w:rsid w:val="00206ED0"/>
    <w:rsid w:val="00231550"/>
    <w:rsid w:val="00235AD4"/>
    <w:rsid w:val="00242A80"/>
    <w:rsid w:val="00247189"/>
    <w:rsid w:val="00254F04"/>
    <w:rsid w:val="0026443E"/>
    <w:rsid w:val="00265797"/>
    <w:rsid w:val="00272BE6"/>
    <w:rsid w:val="0028176F"/>
    <w:rsid w:val="002849B8"/>
    <w:rsid w:val="00297848"/>
    <w:rsid w:val="002A73D4"/>
    <w:rsid w:val="002D158F"/>
    <w:rsid w:val="002D397C"/>
    <w:rsid w:val="002D6D0A"/>
    <w:rsid w:val="002F2C82"/>
    <w:rsid w:val="002F5650"/>
    <w:rsid w:val="0032134D"/>
    <w:rsid w:val="00345DD4"/>
    <w:rsid w:val="00350EC0"/>
    <w:rsid w:val="00352D71"/>
    <w:rsid w:val="003601CE"/>
    <w:rsid w:val="003754A4"/>
    <w:rsid w:val="00396789"/>
    <w:rsid w:val="003A2505"/>
    <w:rsid w:val="004001D3"/>
    <w:rsid w:val="004145B6"/>
    <w:rsid w:val="00425BD4"/>
    <w:rsid w:val="004301A4"/>
    <w:rsid w:val="004471D8"/>
    <w:rsid w:val="004559CB"/>
    <w:rsid w:val="004567D1"/>
    <w:rsid w:val="00461997"/>
    <w:rsid w:val="00482F81"/>
    <w:rsid w:val="00493D13"/>
    <w:rsid w:val="004A1373"/>
    <w:rsid w:val="004A25A7"/>
    <w:rsid w:val="004B3067"/>
    <w:rsid w:val="004B43D9"/>
    <w:rsid w:val="004D7233"/>
    <w:rsid w:val="005139FF"/>
    <w:rsid w:val="00513B75"/>
    <w:rsid w:val="00515FCC"/>
    <w:rsid w:val="00520962"/>
    <w:rsid w:val="00547798"/>
    <w:rsid w:val="00552E6F"/>
    <w:rsid w:val="00577BD9"/>
    <w:rsid w:val="005B3D65"/>
    <w:rsid w:val="005F18B5"/>
    <w:rsid w:val="005F3C20"/>
    <w:rsid w:val="005F7E4B"/>
    <w:rsid w:val="00604AC8"/>
    <w:rsid w:val="00610448"/>
    <w:rsid w:val="00634AAC"/>
    <w:rsid w:val="00647D8F"/>
    <w:rsid w:val="006B3529"/>
    <w:rsid w:val="006C2765"/>
    <w:rsid w:val="006D6025"/>
    <w:rsid w:val="006F203F"/>
    <w:rsid w:val="006F751E"/>
    <w:rsid w:val="0070271E"/>
    <w:rsid w:val="007239D4"/>
    <w:rsid w:val="007307C8"/>
    <w:rsid w:val="00731A9F"/>
    <w:rsid w:val="00732BA9"/>
    <w:rsid w:val="0073450C"/>
    <w:rsid w:val="00742A7F"/>
    <w:rsid w:val="00744418"/>
    <w:rsid w:val="00762E30"/>
    <w:rsid w:val="007645E4"/>
    <w:rsid w:val="007732DF"/>
    <w:rsid w:val="0078671A"/>
    <w:rsid w:val="007B34DB"/>
    <w:rsid w:val="007B7702"/>
    <w:rsid w:val="007C1204"/>
    <w:rsid w:val="007C406F"/>
    <w:rsid w:val="007C515D"/>
    <w:rsid w:val="007D11E9"/>
    <w:rsid w:val="007D6FC5"/>
    <w:rsid w:val="007E6C9F"/>
    <w:rsid w:val="007F3C00"/>
    <w:rsid w:val="00837041"/>
    <w:rsid w:val="00837544"/>
    <w:rsid w:val="00842B77"/>
    <w:rsid w:val="00854300"/>
    <w:rsid w:val="00877D27"/>
    <w:rsid w:val="00885A61"/>
    <w:rsid w:val="00896502"/>
    <w:rsid w:val="0089750E"/>
    <w:rsid w:val="008A3BD4"/>
    <w:rsid w:val="008C0BDF"/>
    <w:rsid w:val="008D10FA"/>
    <w:rsid w:val="008D3942"/>
    <w:rsid w:val="008F041F"/>
    <w:rsid w:val="008F12B1"/>
    <w:rsid w:val="008F711C"/>
    <w:rsid w:val="00915218"/>
    <w:rsid w:val="009176D1"/>
    <w:rsid w:val="009357C9"/>
    <w:rsid w:val="009422A1"/>
    <w:rsid w:val="0095151A"/>
    <w:rsid w:val="00961393"/>
    <w:rsid w:val="00962887"/>
    <w:rsid w:val="00963B3B"/>
    <w:rsid w:val="00973A6A"/>
    <w:rsid w:val="00974183"/>
    <w:rsid w:val="009910E8"/>
    <w:rsid w:val="009A55CC"/>
    <w:rsid w:val="009B0D59"/>
    <w:rsid w:val="009B72C4"/>
    <w:rsid w:val="009C1377"/>
    <w:rsid w:val="009C201E"/>
    <w:rsid w:val="009E0691"/>
    <w:rsid w:val="009E7075"/>
    <w:rsid w:val="009F3111"/>
    <w:rsid w:val="009F7EA7"/>
    <w:rsid w:val="00A011F9"/>
    <w:rsid w:val="00A0249D"/>
    <w:rsid w:val="00A31768"/>
    <w:rsid w:val="00A359BF"/>
    <w:rsid w:val="00A36A8B"/>
    <w:rsid w:val="00A458BB"/>
    <w:rsid w:val="00A63E52"/>
    <w:rsid w:val="00A7064A"/>
    <w:rsid w:val="00A8411A"/>
    <w:rsid w:val="00A93ABD"/>
    <w:rsid w:val="00AB0082"/>
    <w:rsid w:val="00B032A6"/>
    <w:rsid w:val="00B26D77"/>
    <w:rsid w:val="00B46ECA"/>
    <w:rsid w:val="00B60C15"/>
    <w:rsid w:val="00B70EDC"/>
    <w:rsid w:val="00B805AF"/>
    <w:rsid w:val="00B81A89"/>
    <w:rsid w:val="00B82BDE"/>
    <w:rsid w:val="00B85A34"/>
    <w:rsid w:val="00BC1699"/>
    <w:rsid w:val="00BC7487"/>
    <w:rsid w:val="00BD051C"/>
    <w:rsid w:val="00BD69CC"/>
    <w:rsid w:val="00C14F3D"/>
    <w:rsid w:val="00C365F6"/>
    <w:rsid w:val="00C56B06"/>
    <w:rsid w:val="00C67290"/>
    <w:rsid w:val="00C735AD"/>
    <w:rsid w:val="00C8276E"/>
    <w:rsid w:val="00C92E9F"/>
    <w:rsid w:val="00CB2CE5"/>
    <w:rsid w:val="00CC79ED"/>
    <w:rsid w:val="00CD2547"/>
    <w:rsid w:val="00CD4EF2"/>
    <w:rsid w:val="00D06682"/>
    <w:rsid w:val="00D27306"/>
    <w:rsid w:val="00D442ED"/>
    <w:rsid w:val="00D565B8"/>
    <w:rsid w:val="00D815E1"/>
    <w:rsid w:val="00D94977"/>
    <w:rsid w:val="00DB48CD"/>
    <w:rsid w:val="00DC7966"/>
    <w:rsid w:val="00DD4073"/>
    <w:rsid w:val="00DE1F04"/>
    <w:rsid w:val="00E03EEB"/>
    <w:rsid w:val="00E161D3"/>
    <w:rsid w:val="00E238E5"/>
    <w:rsid w:val="00E24A8F"/>
    <w:rsid w:val="00E54214"/>
    <w:rsid w:val="00E8581C"/>
    <w:rsid w:val="00EA0EFE"/>
    <w:rsid w:val="00EA2F37"/>
    <w:rsid w:val="00EC3EFB"/>
    <w:rsid w:val="00ED2276"/>
    <w:rsid w:val="00ED37D0"/>
    <w:rsid w:val="00F06E2E"/>
    <w:rsid w:val="00F07BA9"/>
    <w:rsid w:val="00F22B8A"/>
    <w:rsid w:val="00F23E34"/>
    <w:rsid w:val="00F24514"/>
    <w:rsid w:val="00F310C2"/>
    <w:rsid w:val="00F376E9"/>
    <w:rsid w:val="00F37A41"/>
    <w:rsid w:val="00F4030B"/>
    <w:rsid w:val="00F44C8C"/>
    <w:rsid w:val="00F4657E"/>
    <w:rsid w:val="00F7282E"/>
    <w:rsid w:val="00F84B4C"/>
    <w:rsid w:val="00F9275D"/>
    <w:rsid w:val="00F95BA6"/>
    <w:rsid w:val="00FA63A5"/>
    <w:rsid w:val="00FB4C00"/>
    <w:rsid w:val="00FE5EC7"/>
    <w:rsid w:val="00FE5FE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E2398"/>
  <w15:docId w15:val="{7CF969AC-6144-4D7F-8DDC-61A11CB3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1CE"/>
    <w:pPr>
      <w:spacing w:before="21" w:after="0" w:line="240" w:lineRule="auto"/>
      <w:ind w:left="61" w:right="-20"/>
    </w:pPr>
    <w:rPr>
      <w:rFonts w:ascii="Arial" w:eastAsia="Arial" w:hAnsi="Arial" w:cs="Arial"/>
      <w:position w:val="1"/>
      <w:sz w:val="18"/>
      <w:szCs w:val="18"/>
      <w:lang w:val="bg-BG"/>
    </w:rPr>
  </w:style>
  <w:style w:type="paragraph" w:styleId="berschrift1">
    <w:name w:val="heading 1"/>
    <w:basedOn w:val="Standard"/>
    <w:next w:val="Standard"/>
    <w:link w:val="berschrift1Zchn"/>
    <w:uiPriority w:val="9"/>
    <w:qFormat/>
    <w:rsid w:val="0095151A"/>
    <w:pPr>
      <w:spacing w:before="120" w:after="240"/>
      <w:ind w:left="0" w:right="0"/>
      <w:outlineLvl w:val="0"/>
    </w:pPr>
    <w:rPr>
      <w:b/>
      <w:bCs/>
      <w:spacing w:val="1"/>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77BD9"/>
    <w:rPr>
      <w:rFonts w:ascii="Tahoma" w:hAnsi="Tahoma" w:cs="Tahoma"/>
      <w:sz w:val="16"/>
      <w:szCs w:val="16"/>
    </w:rPr>
  </w:style>
  <w:style w:type="paragraph" w:styleId="Listenabsatz">
    <w:name w:val="List Paragraph"/>
    <w:basedOn w:val="Standard"/>
    <w:uiPriority w:val="34"/>
    <w:qFormat/>
    <w:rsid w:val="00762E30"/>
    <w:pPr>
      <w:numPr>
        <w:numId w:val="15"/>
      </w:numPr>
    </w:pPr>
    <w:rPr>
      <w:w w:val="101"/>
      <w:lang w:eastAsia="de-DE"/>
    </w:rPr>
  </w:style>
  <w:style w:type="paragraph" w:styleId="Funotentext">
    <w:name w:val="footnote text"/>
    <w:basedOn w:val="Standard"/>
    <w:link w:val="FunotentextZchn"/>
    <w:uiPriority w:val="99"/>
    <w:unhideWhenUsed/>
    <w:rsid w:val="008D3942"/>
    <w:pPr>
      <w:widowControl/>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8D3942"/>
    <w:rPr>
      <w:rFonts w:ascii="Arial" w:eastAsia="Times New Roman" w:hAnsi="Arial" w:cs="Times New Roman"/>
      <w:sz w:val="20"/>
      <w:szCs w:val="20"/>
      <w:lang w:val="de-DE" w:eastAsia="de-DE"/>
    </w:rPr>
  </w:style>
  <w:style w:type="character" w:styleId="Funotenzeichen">
    <w:name w:val="footnote reference"/>
    <w:basedOn w:val="Absatz-Standardschriftart"/>
    <w:uiPriority w:val="99"/>
    <w:unhideWhenUsed/>
    <w:rsid w:val="008D3942"/>
    <w:rPr>
      <w:vertAlign w:val="superscript"/>
    </w:rPr>
  </w:style>
  <w:style w:type="paragraph" w:styleId="Kopfzeile">
    <w:name w:val="header"/>
    <w:basedOn w:val="Standard"/>
    <w:link w:val="KopfzeileZchn"/>
    <w:uiPriority w:val="99"/>
    <w:unhideWhenUsed/>
    <w:rsid w:val="00B805AF"/>
    <w:pPr>
      <w:tabs>
        <w:tab w:val="center" w:pos="4536"/>
        <w:tab w:val="right" w:pos="9072"/>
      </w:tabs>
    </w:pPr>
  </w:style>
  <w:style w:type="character" w:customStyle="1" w:styleId="KopfzeileZchn">
    <w:name w:val="Kopfzeile Zchn"/>
    <w:basedOn w:val="Absatz-Standardschriftart"/>
    <w:link w:val="Kopfzeile"/>
    <w:uiPriority w:val="99"/>
    <w:rsid w:val="00B805AF"/>
  </w:style>
  <w:style w:type="paragraph" w:styleId="Fuzeile">
    <w:name w:val="footer"/>
    <w:basedOn w:val="Standard"/>
    <w:link w:val="FuzeileZchn"/>
    <w:uiPriority w:val="99"/>
    <w:unhideWhenUsed/>
    <w:rsid w:val="00B805AF"/>
    <w:pPr>
      <w:tabs>
        <w:tab w:val="center" w:pos="4536"/>
        <w:tab w:val="right" w:pos="9072"/>
      </w:tabs>
    </w:pPr>
  </w:style>
  <w:style w:type="character" w:customStyle="1" w:styleId="FuzeileZchn">
    <w:name w:val="Fußzeile Zchn"/>
    <w:basedOn w:val="Absatz-Standardschriftart"/>
    <w:link w:val="Fuzeile"/>
    <w:uiPriority w:val="99"/>
    <w:rsid w:val="00B805AF"/>
  </w:style>
  <w:style w:type="paragraph" w:styleId="Titel">
    <w:name w:val="Title"/>
    <w:basedOn w:val="Standard"/>
    <w:next w:val="Standard"/>
    <w:link w:val="TitelZchn"/>
    <w:uiPriority w:val="10"/>
    <w:qFormat/>
    <w:rsid w:val="00915218"/>
    <w:pPr>
      <w:spacing w:before="120" w:after="240"/>
      <w:ind w:left="0" w:right="0"/>
      <w:jc w:val="center"/>
    </w:pPr>
    <w:rPr>
      <w:b/>
      <w:bCs/>
      <w:sz w:val="28"/>
      <w:szCs w:val="28"/>
    </w:rPr>
  </w:style>
  <w:style w:type="character" w:customStyle="1" w:styleId="TitelZchn">
    <w:name w:val="Titel Zchn"/>
    <w:basedOn w:val="Absatz-Standardschriftart"/>
    <w:link w:val="Titel"/>
    <w:uiPriority w:val="10"/>
    <w:rsid w:val="00915218"/>
    <w:rPr>
      <w:rFonts w:ascii="Arial" w:eastAsia="Arial" w:hAnsi="Arial" w:cs="Arial"/>
      <w:b/>
      <w:bCs/>
      <w:position w:val="1"/>
      <w:sz w:val="28"/>
      <w:szCs w:val="28"/>
      <w:lang w:val="de-DE"/>
    </w:rPr>
  </w:style>
  <w:style w:type="character" w:customStyle="1" w:styleId="berschrift1Zchn">
    <w:name w:val="Überschrift 1 Zchn"/>
    <w:basedOn w:val="Absatz-Standardschriftart"/>
    <w:link w:val="berschrift1"/>
    <w:uiPriority w:val="9"/>
    <w:rsid w:val="0095151A"/>
    <w:rPr>
      <w:rFonts w:ascii="Arial" w:eastAsia="Arial" w:hAnsi="Arial" w:cs="Arial"/>
      <w:b/>
      <w:bCs/>
      <w:spacing w:val="1"/>
      <w:position w:val="1"/>
      <w:sz w:val="23"/>
      <w:szCs w:val="23"/>
      <w:lang w:val="de-DE"/>
    </w:rPr>
  </w:style>
  <w:style w:type="paragraph" w:customStyle="1" w:styleId="Spaltenberschrift">
    <w:name w:val="Spaltenüberschrift"/>
    <w:basedOn w:val="Standard"/>
    <w:qFormat/>
    <w:rsid w:val="00345DD4"/>
    <w:pPr>
      <w:spacing w:before="60" w:after="60"/>
      <w:ind w:left="170" w:right="0"/>
      <w:outlineLvl w:val="1"/>
    </w:pPr>
    <w:rPr>
      <w:b/>
      <w:sz w:val="22"/>
    </w:rPr>
  </w:style>
  <w:style w:type="paragraph" w:customStyle="1" w:styleId="Item">
    <w:name w:val="Item"/>
    <w:basedOn w:val="Standard"/>
    <w:qFormat/>
    <w:rsid w:val="007E6C9F"/>
    <w:pPr>
      <w:numPr>
        <w:numId w:val="20"/>
      </w:numPr>
      <w:spacing w:before="60" w:after="60"/>
      <w:ind w:left="341" w:right="0" w:hanging="284"/>
    </w:pPr>
    <w:rPr>
      <w:b/>
      <w:position w:val="0"/>
      <w:sz w:val="20"/>
    </w:rPr>
  </w:style>
  <w:style w:type="paragraph" w:styleId="KeinLeerraum">
    <w:name w:val="No Spacing"/>
    <w:uiPriority w:val="1"/>
    <w:qFormat/>
    <w:rsid w:val="003601CE"/>
    <w:pPr>
      <w:spacing w:after="0" w:line="240" w:lineRule="auto"/>
      <w:ind w:left="61" w:right="-20"/>
    </w:pPr>
    <w:rPr>
      <w:rFonts w:ascii="Arial" w:eastAsia="Arial" w:hAnsi="Arial" w:cs="Arial"/>
      <w:position w:val="1"/>
      <w:sz w:val="18"/>
      <w:szCs w:val="18"/>
      <w:lang w:val="de-DE"/>
    </w:rPr>
  </w:style>
  <w:style w:type="paragraph" w:customStyle="1" w:styleId="Num">
    <w:name w:val="Num"/>
    <w:basedOn w:val="Standard"/>
    <w:qFormat/>
    <w:rsid w:val="00BC7487"/>
    <w:pPr>
      <w:numPr>
        <w:numId w:val="16"/>
      </w:numPr>
      <w:tabs>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345DD4"/>
    <w:pPr>
      <w:numPr>
        <w:numId w:val="0"/>
      </w:numPr>
      <w:ind w:left="360"/>
    </w:pPr>
    <w:rPr>
      <w:b w:val="0"/>
      <w:spacing w:val="-1"/>
      <w:sz w:val="16"/>
      <w:szCs w:val="16"/>
    </w:rPr>
  </w:style>
  <w:style w:type="paragraph" w:customStyle="1" w:styleId="janeinFelder">
    <w:name w:val="ja_nein_Felder"/>
    <w:basedOn w:val="Standard"/>
    <w:qFormat/>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uiPriority w:val="99"/>
    <w:rsid w:val="0089750E"/>
    <w:rPr>
      <w:color w:val="808080"/>
    </w:rPr>
  </w:style>
  <w:style w:type="paragraph" w:customStyle="1" w:styleId="Default">
    <w:name w:val="Default"/>
    <w:rsid w:val="00742A7F"/>
    <w:pPr>
      <w:widowControl/>
      <w:autoSpaceDE w:val="0"/>
      <w:autoSpaceDN w:val="0"/>
      <w:adjustRightInd w:val="0"/>
      <w:spacing w:after="0" w:line="240" w:lineRule="auto"/>
    </w:pPr>
    <w:rPr>
      <w:rFonts w:ascii="Arial" w:hAnsi="Arial" w:cs="Arial"/>
      <w:color w:val="000000"/>
      <w:sz w:val="24"/>
      <w:szCs w:val="24"/>
      <w:lang w:val="de-DE"/>
    </w:rPr>
  </w:style>
  <w:style w:type="paragraph" w:styleId="Textkrper">
    <w:name w:val="Body Text"/>
    <w:basedOn w:val="Standard"/>
    <w:link w:val="TextkrperZchn"/>
    <w:uiPriority w:val="1"/>
    <w:qFormat/>
    <w:rsid w:val="00CD2547"/>
    <w:pPr>
      <w:spacing w:before="60" w:after="60" w:line="276" w:lineRule="auto"/>
      <w:ind w:left="0" w:right="0"/>
      <w:jc w:val="both"/>
    </w:pPr>
    <w:rPr>
      <w:rFonts w:cstheme="minorBidi"/>
      <w:position w:val="0"/>
      <w:sz w:val="24"/>
      <w:szCs w:val="22"/>
    </w:rPr>
  </w:style>
  <w:style w:type="character" w:customStyle="1" w:styleId="TextkrperZchn">
    <w:name w:val="Textkörper Zchn"/>
    <w:basedOn w:val="Absatz-Standardschriftart"/>
    <w:link w:val="Textkrper"/>
    <w:uiPriority w:val="1"/>
    <w:rsid w:val="00CD2547"/>
    <w:rPr>
      <w:rFonts w:ascii="Arial" w:eastAsia="Arial" w:hAnsi="Arial"/>
      <w:sz w:val="24"/>
      <w:lang w:val="bg-BG"/>
    </w:rPr>
  </w:style>
  <w:style w:type="paragraph" w:customStyle="1" w:styleId="ZelleAntworten">
    <w:name w:val="Zelle_Antworten"/>
    <w:basedOn w:val="Standard"/>
    <w:link w:val="ZelleAntwortenZchn"/>
    <w:qFormat/>
    <w:rsid w:val="002D158F"/>
    <w:pPr>
      <w:tabs>
        <w:tab w:val="left" w:pos="428"/>
      </w:tabs>
      <w:spacing w:before="120" w:after="120"/>
      <w:ind w:left="397" w:right="0" w:hanging="340"/>
    </w:pPr>
  </w:style>
  <w:style w:type="character" w:customStyle="1" w:styleId="ZelleAntwortenZchn">
    <w:name w:val="Zelle_Antworten Zchn"/>
    <w:basedOn w:val="Absatz-Standardschriftart"/>
    <w:link w:val="ZelleAntworten"/>
    <w:rsid w:val="002D158F"/>
    <w:rPr>
      <w:rFonts w:ascii="Arial" w:eastAsia="Arial" w:hAnsi="Arial" w:cs="Arial"/>
      <w:position w:val="1"/>
      <w:sz w:val="18"/>
      <w:szCs w:val="18"/>
      <w:lang w:val="de-DE"/>
    </w:rPr>
  </w:style>
  <w:style w:type="paragraph" w:styleId="berarbeitung">
    <w:name w:val="Revision"/>
    <w:hidden/>
    <w:uiPriority w:val="99"/>
    <w:rsid w:val="00FA63A5"/>
    <w:pPr>
      <w:widowControl/>
      <w:spacing w:after="0" w:line="240" w:lineRule="auto"/>
    </w:pPr>
    <w:rPr>
      <w:rFonts w:ascii="Arial" w:eastAsia="Arial" w:hAnsi="Arial" w:cs="Arial"/>
      <w:position w:val="1"/>
      <w:sz w:val="18"/>
      <w:szCs w:val="18"/>
      <w:lang w:val="de-DE"/>
    </w:rPr>
  </w:style>
  <w:style w:type="character" w:styleId="Kommentarzeichen">
    <w:name w:val="annotation reference"/>
    <w:basedOn w:val="Absatz-Standardschriftart"/>
    <w:uiPriority w:val="99"/>
    <w:unhideWhenUsed/>
    <w:rsid w:val="00E8581C"/>
    <w:rPr>
      <w:sz w:val="16"/>
      <w:szCs w:val="16"/>
    </w:rPr>
  </w:style>
  <w:style w:type="paragraph" w:styleId="Kommentartext">
    <w:name w:val="annotation text"/>
    <w:basedOn w:val="Standard"/>
    <w:link w:val="KommentartextZchn"/>
    <w:uiPriority w:val="99"/>
    <w:unhideWhenUsed/>
    <w:rsid w:val="00E8581C"/>
    <w:pPr>
      <w:spacing w:before="0"/>
      <w:ind w:left="0" w:right="0"/>
    </w:pPr>
    <w:rPr>
      <w:rFonts w:asciiTheme="minorHAnsi" w:eastAsiaTheme="minorHAnsi" w:hAnsiTheme="minorHAnsi" w:cstheme="minorBidi"/>
      <w:position w:val="0"/>
      <w:sz w:val="20"/>
      <w:szCs w:val="20"/>
    </w:rPr>
  </w:style>
  <w:style w:type="character" w:customStyle="1" w:styleId="KommentartextZchn">
    <w:name w:val="Kommentartext Zchn"/>
    <w:basedOn w:val="Absatz-Standardschriftart"/>
    <w:link w:val="Kommentartext"/>
    <w:uiPriority w:val="99"/>
    <w:rsid w:val="00E8581C"/>
    <w:rPr>
      <w:sz w:val="20"/>
      <w:szCs w:val="20"/>
      <w:lang w:val="de-DE"/>
    </w:rPr>
  </w:style>
  <w:style w:type="paragraph" w:styleId="Kommentarthema">
    <w:name w:val="annotation subject"/>
    <w:basedOn w:val="Kommentartext"/>
    <w:next w:val="Kommentartext"/>
    <w:link w:val="KommentarthemaZchn"/>
    <w:uiPriority w:val="99"/>
    <w:unhideWhenUsed/>
    <w:rsid w:val="00E8581C"/>
    <w:pPr>
      <w:spacing w:before="21"/>
      <w:ind w:left="61" w:right="-20"/>
    </w:pPr>
    <w:rPr>
      <w:rFonts w:ascii="Arial" w:eastAsia="Arial" w:hAnsi="Arial" w:cs="Arial"/>
      <w:b/>
      <w:bCs/>
      <w:position w:val="1"/>
    </w:rPr>
  </w:style>
  <w:style w:type="character" w:customStyle="1" w:styleId="KommentarthemaZchn">
    <w:name w:val="Kommentarthema Zchn"/>
    <w:basedOn w:val="KommentartextZchn"/>
    <w:link w:val="Kommentarthema"/>
    <w:uiPriority w:val="99"/>
    <w:rsid w:val="00E8581C"/>
    <w:rPr>
      <w:rFonts w:ascii="Arial" w:eastAsia="Arial" w:hAnsi="Arial" w:cs="Arial"/>
      <w:b/>
      <w:bCs/>
      <w:position w:val="1"/>
      <w:sz w:val="20"/>
      <w:szCs w:val="20"/>
      <w:lang w:val="de-DE"/>
    </w:rPr>
  </w:style>
  <w:style w:type="table" w:styleId="Tabellenraster">
    <w:name w:val="Table Grid"/>
    <w:basedOn w:val="NormaleTabelle"/>
    <w:uiPriority w:val="59"/>
    <w:rsid w:val="0024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klein">
    <w:name w:val="Text_K_klein"/>
    <w:basedOn w:val="Textkrper"/>
    <w:qFormat/>
    <w:rsid w:val="00915218"/>
    <w:pPr>
      <w:tabs>
        <w:tab w:val="left" w:pos="7230"/>
      </w:tabs>
      <w:spacing w:line="240" w:lineRule="auto"/>
    </w:pPr>
    <w:rPr>
      <w:sz w:val="20"/>
      <w:szCs w:val="20"/>
    </w:rPr>
  </w:style>
  <w:style w:type="paragraph" w:styleId="Untertitel">
    <w:name w:val="Subtitle"/>
    <w:basedOn w:val="Standard"/>
    <w:next w:val="Standard"/>
    <w:link w:val="UntertitelZchn"/>
    <w:uiPriority w:val="11"/>
    <w:qFormat/>
    <w:rsid w:val="00915218"/>
    <w:pPr>
      <w:numPr>
        <w:ilvl w:val="1"/>
      </w:numPr>
      <w:spacing w:before="240" w:after="160"/>
      <w:ind w:left="61" w:right="0"/>
      <w:jc w:val="center"/>
    </w:pPr>
    <w:rPr>
      <w:rFonts w:eastAsiaTheme="minorEastAsia" w:cstheme="minorBidi"/>
      <w:i/>
      <w:spacing w:val="15"/>
      <w:sz w:val="24"/>
      <w:szCs w:val="22"/>
    </w:rPr>
  </w:style>
  <w:style w:type="character" w:customStyle="1" w:styleId="UntertitelZchn">
    <w:name w:val="Untertitel Zchn"/>
    <w:basedOn w:val="Absatz-Standardschriftart"/>
    <w:link w:val="Untertitel"/>
    <w:uiPriority w:val="11"/>
    <w:rsid w:val="00915218"/>
    <w:rPr>
      <w:rFonts w:ascii="Arial" w:eastAsiaTheme="minorEastAsia" w:hAnsi="Arial"/>
      <w:i/>
      <w:spacing w:val="15"/>
      <w:position w:val="1"/>
      <w:sz w:val="24"/>
      <w:lang w:val="de-DE"/>
    </w:rPr>
  </w:style>
  <w:style w:type="paragraph" w:customStyle="1" w:styleId="Itemneu">
    <w:name w:val="Item_neu"/>
    <w:basedOn w:val="Standard"/>
    <w:qFormat/>
    <w:rsid w:val="00E54214"/>
    <w:pPr>
      <w:suppressAutoHyphens/>
      <w:autoSpaceDN w:val="0"/>
      <w:spacing w:before="180" w:after="120"/>
      <w:ind w:left="23" w:right="-23"/>
    </w:pPr>
    <w:rPr>
      <w:b/>
      <w:color w:val="FF0000"/>
      <w:position w:val="0"/>
      <w:sz w:val="20"/>
    </w:rPr>
  </w:style>
  <w:style w:type="numbering" w:customStyle="1" w:styleId="LFO15">
    <w:name w:val="LFO15"/>
    <w:basedOn w:val="KeineListe"/>
    <w:rsid w:val="00E54214"/>
    <w:pPr>
      <w:numPr>
        <w:numId w:val="21"/>
      </w:numPr>
    </w:pPr>
  </w:style>
  <w:style w:type="numbering" w:customStyle="1" w:styleId="LFO16">
    <w:name w:val="LFO16"/>
    <w:basedOn w:val="KeineListe"/>
    <w:rsid w:val="00E5421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4119">
      <w:bodyDiv w:val="1"/>
      <w:marLeft w:val="0"/>
      <w:marRight w:val="0"/>
      <w:marTop w:val="0"/>
      <w:marBottom w:val="0"/>
      <w:divBdr>
        <w:top w:val="none" w:sz="0" w:space="0" w:color="auto"/>
        <w:left w:val="none" w:sz="0" w:space="0" w:color="auto"/>
        <w:bottom w:val="none" w:sz="0" w:space="0" w:color="auto"/>
        <w:right w:val="none" w:sz="0" w:space="0" w:color="auto"/>
      </w:divBdr>
    </w:div>
    <w:div w:id="609823869">
      <w:bodyDiv w:val="1"/>
      <w:marLeft w:val="0"/>
      <w:marRight w:val="0"/>
      <w:marTop w:val="0"/>
      <w:marBottom w:val="0"/>
      <w:divBdr>
        <w:top w:val="none" w:sz="0" w:space="0" w:color="auto"/>
        <w:left w:val="none" w:sz="0" w:space="0" w:color="auto"/>
        <w:bottom w:val="none" w:sz="0" w:space="0" w:color="auto"/>
        <w:right w:val="none" w:sz="0" w:space="0" w:color="auto"/>
      </w:divBdr>
    </w:div>
    <w:div w:id="1745106708">
      <w:bodyDiv w:val="1"/>
      <w:marLeft w:val="0"/>
      <w:marRight w:val="0"/>
      <w:marTop w:val="0"/>
      <w:marBottom w:val="0"/>
      <w:divBdr>
        <w:top w:val="none" w:sz="0" w:space="0" w:color="auto"/>
        <w:left w:val="none" w:sz="0" w:space="0" w:color="auto"/>
        <w:bottom w:val="none" w:sz="0" w:space="0" w:color="auto"/>
        <w:right w:val="none" w:sz="0" w:space="0" w:color="auto"/>
      </w:divBdr>
    </w:div>
    <w:div w:id="203183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DB2C-F43E-4806-8764-28E9D7E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12468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Додаток до </vt:lpstr>
    </vt:vector>
  </TitlesOfParts>
  <Company>Die Senatorin für Wirtschaft, Arbeit und Europa, Abteilung 2 Arbeit, ESF-zwischengeschaltete Stelle</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dc:title>
  <dc:creator>ESF-ZGS</dc:creator>
  <cp:keywords>Merkblatt_Datenschutz_TN_Ukrainisch_V1_0_220801</cp:keywords>
  <cp:lastModifiedBy>Andre, Thorsten (Wirtschaft, Arbeit und Europa)</cp:lastModifiedBy>
  <cp:revision>3</cp:revision>
  <cp:lastPrinted>2019-07-04T08:21:00Z</cp:lastPrinted>
  <dcterms:created xsi:type="dcterms:W3CDTF">2022-08-05T10:21:00Z</dcterms:created>
  <dcterms:modified xsi:type="dcterms:W3CDTF">2022-08-08T08:16:00Z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